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76E" w:rsidRDefault="00B7076E">
      <w:pPr>
        <w:spacing w:line="600" w:lineRule="exact"/>
        <w:jc w:val="center"/>
        <w:outlineLvl w:val="0"/>
        <w:rPr>
          <w:rFonts w:ascii="方正小标宋简体" w:eastAsia="方正小标宋简体"/>
          <w:sz w:val="72"/>
          <w:szCs w:val="72"/>
        </w:rPr>
      </w:pPr>
      <w:bookmarkStart w:id="0" w:name="_Toc15306267"/>
    </w:p>
    <w:p w:rsidR="00B7076E" w:rsidRDefault="00B7076E">
      <w:pPr>
        <w:spacing w:line="600" w:lineRule="exact"/>
        <w:jc w:val="center"/>
        <w:outlineLvl w:val="0"/>
        <w:rPr>
          <w:rFonts w:ascii="方正小标宋简体" w:eastAsia="方正小标宋简体"/>
          <w:sz w:val="72"/>
          <w:szCs w:val="72"/>
        </w:rPr>
      </w:pPr>
    </w:p>
    <w:p w:rsidR="00B7076E" w:rsidRDefault="00B7076E">
      <w:pPr>
        <w:spacing w:line="600" w:lineRule="exact"/>
        <w:jc w:val="center"/>
        <w:outlineLvl w:val="0"/>
        <w:rPr>
          <w:rFonts w:ascii="方正小标宋简体" w:eastAsia="方正小标宋简体"/>
          <w:sz w:val="72"/>
          <w:szCs w:val="72"/>
        </w:rPr>
      </w:pPr>
    </w:p>
    <w:p w:rsidR="00B7076E" w:rsidRDefault="00B7076E">
      <w:pPr>
        <w:spacing w:line="600" w:lineRule="exact"/>
        <w:jc w:val="center"/>
        <w:outlineLvl w:val="0"/>
        <w:rPr>
          <w:rFonts w:ascii="方正小标宋简体" w:eastAsia="方正小标宋简体"/>
          <w:sz w:val="72"/>
          <w:szCs w:val="72"/>
        </w:rPr>
      </w:pPr>
    </w:p>
    <w:p w:rsidR="00B7076E" w:rsidRDefault="001B7B0F">
      <w:pPr>
        <w:adjustRightInd w:val="0"/>
        <w:snapToGrid w:val="0"/>
        <w:spacing w:line="360" w:lineRule="auto"/>
        <w:jc w:val="center"/>
        <w:outlineLvl w:val="0"/>
        <w:rPr>
          <w:rFonts w:ascii="方正小标宋简体" w:eastAsia="方正小标宋简体" w:cs="方正小标宋简体"/>
          <w:sz w:val="72"/>
          <w:szCs w:val="72"/>
        </w:rPr>
      </w:pPr>
      <w:bookmarkStart w:id="1" w:name="_Toc15377193"/>
      <w:bookmarkStart w:id="2" w:name="_Toc15378441"/>
      <w:bookmarkStart w:id="3" w:name="_Toc15396597"/>
      <w:bookmarkStart w:id="4" w:name="_Toc15396475"/>
      <w:bookmarkStart w:id="5" w:name="_Toc15377425"/>
      <w:r>
        <w:rPr>
          <w:rFonts w:ascii="方正小标宋简体" w:eastAsia="方正小标宋简体" w:cs="方正小标宋简体" w:hint="eastAsia"/>
          <w:sz w:val="72"/>
          <w:szCs w:val="72"/>
        </w:rPr>
        <w:t>2021</w:t>
      </w:r>
      <w:r>
        <w:rPr>
          <w:rFonts w:ascii="方正小标宋简体" w:eastAsia="方正小标宋简体" w:cs="方正小标宋简体" w:hint="eastAsia"/>
          <w:sz w:val="72"/>
          <w:szCs w:val="72"/>
        </w:rPr>
        <w:t>年度</w:t>
      </w:r>
      <w:bookmarkEnd w:id="1"/>
      <w:bookmarkEnd w:id="2"/>
      <w:bookmarkEnd w:id="3"/>
      <w:bookmarkEnd w:id="4"/>
      <w:bookmarkEnd w:id="5"/>
    </w:p>
    <w:p w:rsidR="00B7076E" w:rsidRDefault="001B7B0F">
      <w:pPr>
        <w:adjustRightInd w:val="0"/>
        <w:snapToGrid w:val="0"/>
        <w:spacing w:line="360" w:lineRule="auto"/>
        <w:jc w:val="center"/>
        <w:outlineLvl w:val="0"/>
        <w:rPr>
          <w:rFonts w:ascii="方正小标宋简体" w:eastAsia="方正小标宋简体"/>
          <w:color w:val="000000"/>
          <w:sz w:val="72"/>
          <w:szCs w:val="72"/>
        </w:rPr>
      </w:pPr>
      <w:bookmarkStart w:id="6" w:name="_Toc15396598"/>
      <w:bookmarkStart w:id="7" w:name="_Toc15377426"/>
      <w:bookmarkStart w:id="8" w:name="_Toc15396476"/>
      <w:bookmarkStart w:id="9" w:name="_Toc15378442"/>
      <w:bookmarkStart w:id="10" w:name="_Toc15377194"/>
      <w:r>
        <w:rPr>
          <w:rFonts w:ascii="方正小标宋简体" w:eastAsia="方正小标宋简体" w:cs="方正小标宋简体" w:hint="eastAsia"/>
          <w:sz w:val="72"/>
          <w:szCs w:val="72"/>
        </w:rPr>
        <w:t>四川省</w:t>
      </w:r>
      <w:bookmarkStart w:id="11" w:name="_Toc15306268"/>
      <w:bookmarkEnd w:id="0"/>
      <w:r>
        <w:rPr>
          <w:rFonts w:ascii="方正小标宋简体" w:eastAsia="方正小标宋简体" w:hint="eastAsia"/>
          <w:color w:val="000000"/>
          <w:sz w:val="72"/>
          <w:szCs w:val="72"/>
        </w:rPr>
        <w:t>攀枝花市园林绿化服务中心部门决算</w:t>
      </w:r>
      <w:bookmarkEnd w:id="6"/>
      <w:bookmarkEnd w:id="7"/>
      <w:bookmarkEnd w:id="8"/>
      <w:bookmarkEnd w:id="9"/>
      <w:bookmarkEnd w:id="10"/>
      <w:bookmarkEnd w:id="11"/>
    </w:p>
    <w:p w:rsidR="00B7076E" w:rsidRDefault="001B7B0F">
      <w:pPr>
        <w:widowControl/>
        <w:jc w:val="center"/>
        <w:rPr>
          <w:rFonts w:ascii="黑体" w:eastAsia="黑体"/>
          <w:sz w:val="48"/>
          <w:szCs w:val="48"/>
        </w:rPr>
      </w:pPr>
      <w:r>
        <w:rPr>
          <w:rFonts w:ascii="方正小标宋简体" w:eastAsia="方正小标宋简体"/>
          <w:sz w:val="36"/>
          <w:szCs w:val="36"/>
        </w:rPr>
        <w:br w:type="page"/>
      </w:r>
      <w:r>
        <w:rPr>
          <w:rFonts w:ascii="黑体" w:eastAsia="黑体" w:hint="eastAsia"/>
          <w:sz w:val="48"/>
          <w:szCs w:val="48"/>
        </w:rPr>
        <w:lastRenderedPageBreak/>
        <w:t>目录</w:t>
      </w:r>
    </w:p>
    <w:p w:rsidR="00B7076E" w:rsidRDefault="00B7076E">
      <w:pPr>
        <w:widowControl/>
        <w:jc w:val="center"/>
        <w:rPr>
          <w:rFonts w:ascii="黑体" w:eastAsia="黑体" w:cs="Arial"/>
          <w:sz w:val="28"/>
          <w:szCs w:val="28"/>
        </w:rPr>
      </w:pPr>
    </w:p>
    <w:p w:rsidR="00B7076E" w:rsidRDefault="001B7B0F">
      <w:pPr>
        <w:pStyle w:val="10"/>
      </w:pPr>
      <w:r>
        <w:rPr>
          <w:rFonts w:hint="eastAsia"/>
        </w:rPr>
        <w:t>公开时间：</w:t>
      </w:r>
      <w:r>
        <w:rPr>
          <w:rFonts w:hint="eastAsia"/>
        </w:rPr>
        <w:t>2022</w:t>
      </w:r>
      <w:r>
        <w:rPr>
          <w:rFonts w:hint="eastAsia"/>
        </w:rPr>
        <w:t>年</w:t>
      </w:r>
      <w:r>
        <w:rPr>
          <w:rFonts w:hint="eastAsia"/>
        </w:rPr>
        <w:t>9</w:t>
      </w:r>
      <w:r>
        <w:rPr>
          <w:rFonts w:hint="eastAsia"/>
        </w:rPr>
        <w:t>月</w:t>
      </w:r>
      <w:r>
        <w:rPr>
          <w:rFonts w:hint="eastAsia"/>
        </w:rPr>
        <w:t>1</w:t>
      </w:r>
      <w:r>
        <w:t>4</w:t>
      </w:r>
      <w:r>
        <w:rPr>
          <w:rFonts w:hint="eastAsia"/>
        </w:rPr>
        <w:t>日</w:t>
      </w:r>
    </w:p>
    <w:p w:rsidR="00B7076E" w:rsidRDefault="00B7076E"/>
    <w:p w:rsidR="00B7076E" w:rsidRDefault="001B7B0F">
      <w:pPr>
        <w:pStyle w:val="10"/>
        <w:adjustRightInd w:val="0"/>
        <w:snapToGrid w:val="0"/>
        <w:spacing w:before="0" w:line="440" w:lineRule="exact"/>
        <w:jc w:val="left"/>
        <w:rPr>
          <w:rFonts w:cs="Arial"/>
          <w:sz w:val="24"/>
          <w:szCs w:val="24"/>
        </w:rPr>
      </w:pPr>
      <w:r>
        <w:rPr>
          <w:rFonts w:hint="eastAsia"/>
          <w:sz w:val="24"/>
        </w:rPr>
        <w:t>第一部分</w:t>
      </w:r>
      <w:r>
        <w:rPr>
          <w:sz w:val="24"/>
        </w:rPr>
        <w:t xml:space="preserve"> </w:t>
      </w:r>
      <w:r>
        <w:rPr>
          <w:rFonts w:hint="eastAsia"/>
          <w:sz w:val="24"/>
        </w:rPr>
        <w:t>单位概况</w:t>
      </w:r>
      <w:r>
        <w:rPr>
          <w:rFonts w:ascii="Times New Roman" w:eastAsia="宋体" w:hint="eastAsia"/>
          <w:sz w:val="24"/>
          <w:szCs w:val="24"/>
        </w:rPr>
        <w:t>...................................................................................................4</w:t>
      </w:r>
    </w:p>
    <w:p w:rsidR="00B7076E" w:rsidRDefault="001B7B0F" w:rsidP="002032FE">
      <w:pPr>
        <w:pStyle w:val="20"/>
        <w:adjustRightInd w:val="0"/>
        <w:snapToGrid w:val="0"/>
        <w:spacing w:line="440" w:lineRule="exact"/>
        <w:ind w:left="420"/>
        <w:jc w:val="left"/>
        <w:rPr>
          <w:sz w:val="24"/>
        </w:rPr>
      </w:pPr>
      <w:r>
        <w:rPr>
          <w:rFonts w:hint="eastAsia"/>
          <w:sz w:val="24"/>
        </w:rPr>
        <w:t>一、职能简介</w:t>
      </w:r>
      <w:r>
        <w:rPr>
          <w:rFonts w:hint="eastAsia"/>
          <w:sz w:val="24"/>
        </w:rPr>
        <w:t>......................................................................................................4</w:t>
      </w:r>
    </w:p>
    <w:p w:rsidR="00B7076E" w:rsidRDefault="001B7B0F" w:rsidP="002032FE">
      <w:pPr>
        <w:pStyle w:val="20"/>
        <w:adjustRightInd w:val="0"/>
        <w:snapToGrid w:val="0"/>
        <w:spacing w:line="440" w:lineRule="exact"/>
        <w:ind w:left="420"/>
        <w:jc w:val="left"/>
        <w:rPr>
          <w:sz w:val="24"/>
        </w:rPr>
      </w:pPr>
      <w:r>
        <w:rPr>
          <w:rFonts w:ascii="宋体" w:cs="宋体" w:hint="eastAsia"/>
          <w:sz w:val="24"/>
        </w:rPr>
        <w:t>二、</w:t>
      </w:r>
      <w:r>
        <w:rPr>
          <w:rFonts w:ascii="宋体" w:cs="宋体" w:hint="eastAsia"/>
          <w:sz w:val="24"/>
        </w:rPr>
        <w:t>2021</w:t>
      </w:r>
      <w:r>
        <w:rPr>
          <w:rFonts w:ascii="宋体" w:cs="宋体" w:hint="eastAsia"/>
          <w:sz w:val="24"/>
        </w:rPr>
        <w:t>年重点工作完成情况</w:t>
      </w:r>
      <w:r>
        <w:rPr>
          <w:rFonts w:hint="eastAsia"/>
          <w:sz w:val="24"/>
        </w:rPr>
        <w:t>.........................................................................4</w:t>
      </w:r>
    </w:p>
    <w:p w:rsidR="00B7076E" w:rsidRDefault="001B7B0F" w:rsidP="002032FE">
      <w:pPr>
        <w:pStyle w:val="20"/>
        <w:adjustRightInd w:val="0"/>
        <w:snapToGrid w:val="0"/>
        <w:spacing w:line="440" w:lineRule="exact"/>
        <w:ind w:left="420"/>
        <w:jc w:val="left"/>
        <w:rPr>
          <w:sz w:val="24"/>
        </w:rPr>
      </w:pPr>
      <w:r>
        <w:rPr>
          <w:rFonts w:hint="eastAsia"/>
          <w:sz w:val="24"/>
        </w:rPr>
        <w:t>三、机构设置</w:t>
      </w:r>
      <w:r>
        <w:rPr>
          <w:rFonts w:hint="eastAsia"/>
          <w:sz w:val="24"/>
        </w:rPr>
        <w:t>..................................................</w:t>
      </w:r>
      <w:r>
        <w:rPr>
          <w:rFonts w:hint="eastAsia"/>
          <w:sz w:val="24"/>
        </w:rPr>
        <w:t>....................................................5</w:t>
      </w:r>
    </w:p>
    <w:p w:rsidR="00B7076E" w:rsidRDefault="001B7B0F">
      <w:pPr>
        <w:pStyle w:val="10"/>
        <w:adjustRightInd w:val="0"/>
        <w:snapToGrid w:val="0"/>
        <w:spacing w:before="0" w:line="440" w:lineRule="exact"/>
        <w:jc w:val="left"/>
        <w:rPr>
          <w:sz w:val="24"/>
          <w:szCs w:val="24"/>
        </w:rPr>
      </w:pPr>
      <w:r>
        <w:rPr>
          <w:rFonts w:hint="eastAsia"/>
          <w:sz w:val="24"/>
        </w:rPr>
        <w:t>第二部分</w:t>
      </w:r>
      <w:r>
        <w:rPr>
          <w:rFonts w:hint="eastAsia"/>
          <w:sz w:val="24"/>
        </w:rPr>
        <w:t xml:space="preserve"> 2021</w:t>
      </w:r>
      <w:r>
        <w:rPr>
          <w:rFonts w:hint="eastAsia"/>
          <w:sz w:val="24"/>
        </w:rPr>
        <w:t>年度单位决算情况说明</w:t>
      </w:r>
      <w:r>
        <w:rPr>
          <w:rFonts w:ascii="Times New Roman" w:eastAsia="宋体" w:hint="eastAsia"/>
          <w:sz w:val="24"/>
          <w:szCs w:val="24"/>
        </w:rPr>
        <w:t>..................................................................6</w:t>
      </w:r>
    </w:p>
    <w:p w:rsidR="00B7076E" w:rsidRDefault="001B7B0F" w:rsidP="002032FE">
      <w:pPr>
        <w:pStyle w:val="20"/>
        <w:adjustRightInd w:val="0"/>
        <w:snapToGrid w:val="0"/>
        <w:spacing w:line="440" w:lineRule="exact"/>
        <w:ind w:left="420"/>
        <w:jc w:val="left"/>
        <w:rPr>
          <w:rFonts w:ascii="仿宋" w:eastAsia="仿宋" w:cs="Arial"/>
          <w:sz w:val="24"/>
        </w:rPr>
      </w:pPr>
      <w:r>
        <w:rPr>
          <w:rFonts w:hint="eastAsia"/>
          <w:sz w:val="24"/>
        </w:rPr>
        <w:t>一、收入支出决算总体情况说明</w:t>
      </w:r>
      <w:r>
        <w:rPr>
          <w:rFonts w:hint="eastAsia"/>
          <w:sz w:val="24"/>
        </w:rPr>
        <w:t>......................................................................6</w:t>
      </w:r>
    </w:p>
    <w:p w:rsidR="00B7076E" w:rsidRDefault="001B7B0F" w:rsidP="002032FE">
      <w:pPr>
        <w:pStyle w:val="20"/>
        <w:adjustRightInd w:val="0"/>
        <w:snapToGrid w:val="0"/>
        <w:spacing w:line="440" w:lineRule="exact"/>
        <w:ind w:left="420"/>
        <w:jc w:val="left"/>
        <w:rPr>
          <w:rFonts w:ascii="仿宋" w:eastAsia="仿宋" w:cs="Arial"/>
          <w:sz w:val="24"/>
        </w:rPr>
      </w:pPr>
      <w:r>
        <w:rPr>
          <w:rFonts w:hint="eastAsia"/>
          <w:sz w:val="24"/>
        </w:rPr>
        <w:t>二、收入决算情况说明</w:t>
      </w:r>
      <w:r>
        <w:rPr>
          <w:rFonts w:hint="eastAsia"/>
          <w:sz w:val="24"/>
        </w:rPr>
        <w:t>......................................................................................</w:t>
      </w:r>
      <w:r>
        <w:rPr>
          <w:rFonts w:ascii="仿宋" w:eastAsia="仿宋" w:hint="eastAsia"/>
          <w:sz w:val="24"/>
        </w:rPr>
        <w:t>6</w:t>
      </w:r>
    </w:p>
    <w:p w:rsidR="00B7076E" w:rsidRDefault="001B7B0F" w:rsidP="002032FE">
      <w:pPr>
        <w:pStyle w:val="20"/>
        <w:adjustRightInd w:val="0"/>
        <w:snapToGrid w:val="0"/>
        <w:spacing w:line="440" w:lineRule="exact"/>
        <w:ind w:left="420"/>
        <w:jc w:val="left"/>
        <w:rPr>
          <w:rFonts w:ascii="仿宋" w:eastAsia="仿宋" w:cs="Arial"/>
          <w:sz w:val="24"/>
        </w:rPr>
      </w:pPr>
      <w:r>
        <w:rPr>
          <w:rFonts w:hint="eastAsia"/>
          <w:sz w:val="24"/>
        </w:rPr>
        <w:t>三、支出决算情况说明</w:t>
      </w:r>
      <w:r>
        <w:rPr>
          <w:rFonts w:hint="eastAsia"/>
          <w:sz w:val="24"/>
        </w:rPr>
        <w:t>......................................................................................7</w:t>
      </w:r>
    </w:p>
    <w:p w:rsidR="00B7076E" w:rsidRDefault="001B7B0F" w:rsidP="002032FE">
      <w:pPr>
        <w:pStyle w:val="20"/>
        <w:adjustRightInd w:val="0"/>
        <w:snapToGrid w:val="0"/>
        <w:spacing w:line="440" w:lineRule="exact"/>
        <w:ind w:left="420"/>
        <w:jc w:val="left"/>
        <w:rPr>
          <w:rFonts w:ascii="仿宋" w:eastAsia="仿宋" w:cs="Arial"/>
          <w:sz w:val="24"/>
        </w:rPr>
      </w:pPr>
      <w:r>
        <w:rPr>
          <w:rFonts w:hint="eastAsia"/>
          <w:sz w:val="24"/>
        </w:rPr>
        <w:t>四、财政拨款收入支出决算总体情况说明</w:t>
      </w:r>
      <w:r>
        <w:rPr>
          <w:rFonts w:hint="eastAsia"/>
          <w:sz w:val="24"/>
        </w:rPr>
        <w:t>..........................................</w:t>
      </w:r>
      <w:r>
        <w:rPr>
          <w:rFonts w:hint="eastAsia"/>
          <w:sz w:val="24"/>
        </w:rPr>
        <w:t>............7</w:t>
      </w:r>
    </w:p>
    <w:p w:rsidR="00B7076E" w:rsidRDefault="001B7B0F" w:rsidP="002032FE">
      <w:pPr>
        <w:pStyle w:val="20"/>
        <w:adjustRightInd w:val="0"/>
        <w:snapToGrid w:val="0"/>
        <w:spacing w:line="440" w:lineRule="exact"/>
        <w:ind w:left="420"/>
        <w:jc w:val="left"/>
        <w:rPr>
          <w:rFonts w:ascii="仿宋" w:eastAsia="仿宋" w:cs="Arial"/>
          <w:sz w:val="24"/>
        </w:rPr>
      </w:pPr>
      <w:r>
        <w:rPr>
          <w:rFonts w:hint="eastAsia"/>
          <w:sz w:val="24"/>
        </w:rPr>
        <w:t>五、一般公共预算财政拨款支出决算情况说明</w:t>
      </w:r>
      <w:r>
        <w:rPr>
          <w:rFonts w:hint="eastAsia"/>
          <w:sz w:val="24"/>
        </w:rPr>
        <w:t>..............................................8</w:t>
      </w:r>
    </w:p>
    <w:p w:rsidR="00B7076E" w:rsidRDefault="001B7B0F" w:rsidP="002032FE">
      <w:pPr>
        <w:pStyle w:val="20"/>
        <w:adjustRightInd w:val="0"/>
        <w:snapToGrid w:val="0"/>
        <w:spacing w:line="440" w:lineRule="exact"/>
        <w:ind w:left="420"/>
        <w:jc w:val="left"/>
        <w:rPr>
          <w:rFonts w:ascii="仿宋" w:eastAsia="仿宋" w:cs="Arial"/>
          <w:sz w:val="24"/>
        </w:rPr>
      </w:pPr>
      <w:r>
        <w:rPr>
          <w:rFonts w:hint="eastAsia"/>
          <w:sz w:val="24"/>
        </w:rPr>
        <w:t>六、一般公共预算财政拨款基本支出决算情况说明</w:t>
      </w:r>
      <w:r>
        <w:rPr>
          <w:sz w:val="24"/>
        </w:rPr>
        <w:t>…</w:t>
      </w:r>
      <w:r>
        <w:rPr>
          <w:rFonts w:hint="eastAsia"/>
          <w:sz w:val="24"/>
        </w:rPr>
        <w:t>.................................10</w:t>
      </w:r>
    </w:p>
    <w:p w:rsidR="00B7076E" w:rsidRDefault="001B7B0F" w:rsidP="002032FE">
      <w:pPr>
        <w:pStyle w:val="20"/>
        <w:adjustRightInd w:val="0"/>
        <w:snapToGrid w:val="0"/>
        <w:spacing w:line="440" w:lineRule="exact"/>
        <w:ind w:left="420"/>
        <w:jc w:val="left"/>
        <w:rPr>
          <w:rFonts w:ascii="仿宋" w:eastAsia="仿宋" w:cs="Arial"/>
          <w:sz w:val="24"/>
        </w:rPr>
      </w:pPr>
      <w:r>
        <w:rPr>
          <w:rFonts w:hint="eastAsia"/>
          <w:sz w:val="24"/>
        </w:rPr>
        <w:t>七、“三公”经费财政拨款支出决算情况说明</w:t>
      </w:r>
      <w:r>
        <w:rPr>
          <w:sz w:val="24"/>
        </w:rPr>
        <w:t>…</w:t>
      </w:r>
      <w:r>
        <w:rPr>
          <w:rFonts w:hint="eastAsia"/>
          <w:sz w:val="24"/>
        </w:rPr>
        <w:t>...........................................11</w:t>
      </w:r>
    </w:p>
    <w:p w:rsidR="00B7076E" w:rsidRDefault="001B7B0F" w:rsidP="002032FE">
      <w:pPr>
        <w:pStyle w:val="20"/>
        <w:adjustRightInd w:val="0"/>
        <w:snapToGrid w:val="0"/>
        <w:spacing w:line="440" w:lineRule="exact"/>
        <w:ind w:left="420"/>
        <w:jc w:val="left"/>
        <w:rPr>
          <w:rFonts w:ascii="仿宋" w:eastAsia="仿宋" w:cs="Arial"/>
          <w:sz w:val="24"/>
        </w:rPr>
      </w:pPr>
      <w:r>
        <w:rPr>
          <w:rFonts w:hint="eastAsia"/>
          <w:sz w:val="24"/>
        </w:rPr>
        <w:t>八、政府性基金预算支出决算情况说明</w:t>
      </w:r>
      <w:r>
        <w:rPr>
          <w:sz w:val="24"/>
        </w:rPr>
        <w:t>…</w:t>
      </w:r>
      <w:r>
        <w:rPr>
          <w:rFonts w:hint="eastAsia"/>
          <w:sz w:val="24"/>
        </w:rPr>
        <w:t>..............................</w:t>
      </w:r>
      <w:r>
        <w:rPr>
          <w:rFonts w:hint="eastAsia"/>
          <w:sz w:val="24"/>
        </w:rPr>
        <w:t>.......................13</w:t>
      </w:r>
    </w:p>
    <w:p w:rsidR="00B7076E" w:rsidRDefault="001B7B0F" w:rsidP="002032FE">
      <w:pPr>
        <w:pStyle w:val="20"/>
        <w:adjustRightInd w:val="0"/>
        <w:snapToGrid w:val="0"/>
        <w:spacing w:line="440" w:lineRule="exact"/>
        <w:ind w:left="420"/>
        <w:jc w:val="left"/>
        <w:rPr>
          <w:sz w:val="24"/>
        </w:rPr>
      </w:pPr>
      <w:r>
        <w:rPr>
          <w:rFonts w:hint="eastAsia"/>
          <w:sz w:val="24"/>
        </w:rPr>
        <w:t>九、国有资本经营预算支出决算情况说明</w:t>
      </w:r>
      <w:r>
        <w:rPr>
          <w:sz w:val="24"/>
        </w:rPr>
        <w:t>…</w:t>
      </w:r>
      <w:r>
        <w:rPr>
          <w:rFonts w:hint="eastAsia"/>
          <w:sz w:val="24"/>
        </w:rPr>
        <w:t>.................................................13</w:t>
      </w:r>
    </w:p>
    <w:p w:rsidR="00B7076E" w:rsidRDefault="001B7B0F" w:rsidP="002032FE">
      <w:pPr>
        <w:pStyle w:val="20"/>
        <w:adjustRightInd w:val="0"/>
        <w:snapToGrid w:val="0"/>
        <w:spacing w:line="440" w:lineRule="exact"/>
        <w:ind w:left="420"/>
        <w:jc w:val="left"/>
        <w:rPr>
          <w:sz w:val="24"/>
        </w:rPr>
      </w:pPr>
      <w:r>
        <w:rPr>
          <w:rFonts w:hint="eastAsia"/>
          <w:sz w:val="24"/>
        </w:rPr>
        <w:t>十、其他重要事项的情况说明</w:t>
      </w:r>
      <w:r>
        <w:rPr>
          <w:rFonts w:hint="eastAsia"/>
          <w:sz w:val="24"/>
        </w:rPr>
        <w:t>.........................................................................13</w:t>
      </w:r>
    </w:p>
    <w:p w:rsidR="00B7076E" w:rsidRDefault="001B7B0F">
      <w:pPr>
        <w:pStyle w:val="10"/>
        <w:adjustRightInd w:val="0"/>
        <w:snapToGrid w:val="0"/>
        <w:spacing w:before="0" w:line="440" w:lineRule="exact"/>
        <w:jc w:val="left"/>
        <w:rPr>
          <w:rFonts w:cs="Arial"/>
          <w:sz w:val="24"/>
          <w:szCs w:val="24"/>
        </w:rPr>
      </w:pPr>
      <w:r>
        <w:rPr>
          <w:rFonts w:hint="eastAsia"/>
          <w:sz w:val="24"/>
        </w:rPr>
        <w:t>第三部分</w:t>
      </w:r>
      <w:r>
        <w:rPr>
          <w:sz w:val="24"/>
        </w:rPr>
        <w:t xml:space="preserve"> </w:t>
      </w:r>
      <w:r>
        <w:rPr>
          <w:rFonts w:hint="eastAsia"/>
          <w:sz w:val="24"/>
        </w:rPr>
        <w:t>名词解释</w:t>
      </w:r>
      <w:r>
        <w:rPr>
          <w:rFonts w:ascii="Times New Roman" w:eastAsia="宋体" w:hint="eastAsia"/>
          <w:sz w:val="24"/>
          <w:szCs w:val="24"/>
        </w:rPr>
        <w:t>..................................................................................................15</w:t>
      </w:r>
    </w:p>
    <w:p w:rsidR="00B7076E" w:rsidRDefault="001B7B0F">
      <w:pPr>
        <w:pStyle w:val="10"/>
        <w:adjustRightInd w:val="0"/>
        <w:snapToGrid w:val="0"/>
        <w:spacing w:before="0" w:line="440" w:lineRule="exact"/>
        <w:jc w:val="left"/>
        <w:rPr>
          <w:rFonts w:cs="Arial"/>
          <w:sz w:val="24"/>
          <w:szCs w:val="24"/>
        </w:rPr>
      </w:pPr>
      <w:r>
        <w:rPr>
          <w:rFonts w:hint="eastAsia"/>
          <w:sz w:val="24"/>
        </w:rPr>
        <w:t>第四部分</w:t>
      </w:r>
      <w:r>
        <w:rPr>
          <w:sz w:val="24"/>
        </w:rPr>
        <w:t xml:space="preserve"> </w:t>
      </w:r>
      <w:r>
        <w:rPr>
          <w:rFonts w:hint="eastAsia"/>
          <w:sz w:val="24"/>
        </w:rPr>
        <w:t>附件</w:t>
      </w:r>
      <w:r>
        <w:rPr>
          <w:rFonts w:ascii="Times New Roman" w:eastAsia="宋体" w:hint="eastAsia"/>
          <w:sz w:val="24"/>
          <w:szCs w:val="24"/>
        </w:rPr>
        <w:t>..........................................................................................................18</w:t>
      </w:r>
    </w:p>
    <w:p w:rsidR="00B7076E" w:rsidRDefault="001B7B0F">
      <w:pPr>
        <w:pStyle w:val="10"/>
        <w:adjustRightInd w:val="0"/>
        <w:snapToGrid w:val="0"/>
        <w:spacing w:before="0" w:line="440" w:lineRule="exact"/>
        <w:jc w:val="left"/>
        <w:rPr>
          <w:rFonts w:cs="Arial"/>
          <w:sz w:val="24"/>
          <w:szCs w:val="24"/>
        </w:rPr>
      </w:pPr>
      <w:r>
        <w:rPr>
          <w:rFonts w:hint="eastAsia"/>
          <w:sz w:val="24"/>
        </w:rPr>
        <w:t>第五部分</w:t>
      </w:r>
      <w:r>
        <w:rPr>
          <w:sz w:val="24"/>
        </w:rPr>
        <w:t xml:space="preserve"> </w:t>
      </w:r>
      <w:r>
        <w:rPr>
          <w:rFonts w:hint="eastAsia"/>
          <w:sz w:val="24"/>
        </w:rPr>
        <w:t>附表</w:t>
      </w:r>
      <w:r>
        <w:rPr>
          <w:rFonts w:ascii="Times New Roman" w:eastAsia="宋体" w:hint="eastAsia"/>
          <w:sz w:val="24"/>
          <w:szCs w:val="24"/>
        </w:rPr>
        <w:t>................................</w:t>
      </w:r>
      <w:r>
        <w:rPr>
          <w:rFonts w:ascii="Times New Roman" w:eastAsia="宋体" w:hint="eastAsia"/>
          <w:sz w:val="24"/>
          <w:szCs w:val="24"/>
        </w:rPr>
        <w:t>..........................................................................26</w:t>
      </w:r>
    </w:p>
    <w:p w:rsidR="00B7076E" w:rsidRDefault="001B7B0F" w:rsidP="002032FE">
      <w:pPr>
        <w:pStyle w:val="20"/>
        <w:adjustRightInd w:val="0"/>
        <w:snapToGrid w:val="0"/>
        <w:spacing w:line="440" w:lineRule="exact"/>
        <w:ind w:left="420"/>
        <w:jc w:val="left"/>
        <w:rPr>
          <w:sz w:val="24"/>
        </w:rPr>
      </w:pPr>
      <w:r>
        <w:rPr>
          <w:rFonts w:hint="eastAsia"/>
          <w:sz w:val="24"/>
        </w:rPr>
        <w:t>一、收入支出决算总表</w:t>
      </w:r>
      <w:r>
        <w:rPr>
          <w:rFonts w:hint="eastAsia"/>
          <w:sz w:val="24"/>
        </w:rPr>
        <w:t>.....................................................................................26</w:t>
      </w:r>
    </w:p>
    <w:p w:rsidR="00B7076E" w:rsidRDefault="001B7B0F" w:rsidP="002032FE">
      <w:pPr>
        <w:pStyle w:val="20"/>
        <w:adjustRightInd w:val="0"/>
        <w:snapToGrid w:val="0"/>
        <w:spacing w:line="440" w:lineRule="exact"/>
        <w:ind w:left="420"/>
        <w:jc w:val="left"/>
        <w:rPr>
          <w:sz w:val="24"/>
        </w:rPr>
      </w:pPr>
      <w:r>
        <w:rPr>
          <w:rFonts w:hint="eastAsia"/>
          <w:sz w:val="24"/>
        </w:rPr>
        <w:t>二、收入决算表</w:t>
      </w:r>
      <w:r>
        <w:rPr>
          <w:rFonts w:hint="eastAsia"/>
          <w:sz w:val="24"/>
        </w:rPr>
        <w:t>..........................................................................</w:t>
      </w:r>
      <w:r>
        <w:rPr>
          <w:rFonts w:hint="eastAsia"/>
          <w:sz w:val="24"/>
        </w:rPr>
        <w:t>.......................26</w:t>
      </w:r>
    </w:p>
    <w:p w:rsidR="00B7076E" w:rsidRDefault="001B7B0F" w:rsidP="002032FE">
      <w:pPr>
        <w:pStyle w:val="20"/>
        <w:adjustRightInd w:val="0"/>
        <w:snapToGrid w:val="0"/>
        <w:spacing w:line="440" w:lineRule="exact"/>
        <w:ind w:left="420"/>
        <w:jc w:val="left"/>
        <w:rPr>
          <w:sz w:val="24"/>
        </w:rPr>
      </w:pPr>
      <w:r>
        <w:rPr>
          <w:rFonts w:hint="eastAsia"/>
          <w:sz w:val="24"/>
        </w:rPr>
        <w:t>三、支出决算表</w:t>
      </w:r>
      <w:r>
        <w:rPr>
          <w:sz w:val="24"/>
        </w:rPr>
        <w:t>…</w:t>
      </w:r>
      <w:r>
        <w:rPr>
          <w:rFonts w:hint="eastAsia"/>
          <w:sz w:val="24"/>
        </w:rPr>
        <w:t>.............................................................................................26</w:t>
      </w:r>
    </w:p>
    <w:p w:rsidR="00B7076E" w:rsidRDefault="001B7B0F" w:rsidP="002032FE">
      <w:pPr>
        <w:pStyle w:val="20"/>
        <w:adjustRightInd w:val="0"/>
        <w:snapToGrid w:val="0"/>
        <w:spacing w:line="440" w:lineRule="exact"/>
        <w:ind w:left="420"/>
        <w:jc w:val="left"/>
        <w:rPr>
          <w:sz w:val="24"/>
        </w:rPr>
      </w:pPr>
      <w:r>
        <w:rPr>
          <w:rFonts w:hint="eastAsia"/>
          <w:sz w:val="24"/>
        </w:rPr>
        <w:t>四、财政拨款收入支出决算总表</w:t>
      </w:r>
      <w:r>
        <w:rPr>
          <w:rFonts w:hint="eastAsia"/>
          <w:sz w:val="24"/>
        </w:rPr>
        <w:t>.....................................................................26</w:t>
      </w:r>
    </w:p>
    <w:p w:rsidR="00B7076E" w:rsidRDefault="001B7B0F" w:rsidP="002032FE">
      <w:pPr>
        <w:pStyle w:val="20"/>
        <w:adjustRightInd w:val="0"/>
        <w:snapToGrid w:val="0"/>
        <w:spacing w:line="440" w:lineRule="exact"/>
        <w:ind w:left="420"/>
        <w:jc w:val="left"/>
        <w:rPr>
          <w:sz w:val="24"/>
        </w:rPr>
      </w:pPr>
      <w:r>
        <w:rPr>
          <w:rFonts w:hint="eastAsia"/>
          <w:sz w:val="24"/>
        </w:rPr>
        <w:t>五、财政拨款支出决算明细表</w:t>
      </w:r>
      <w:r>
        <w:rPr>
          <w:sz w:val="24"/>
        </w:rPr>
        <w:t>…</w:t>
      </w:r>
      <w:r>
        <w:rPr>
          <w:rFonts w:hint="eastAsia"/>
          <w:sz w:val="24"/>
        </w:rPr>
        <w:t>..........................</w:t>
      </w:r>
      <w:r>
        <w:rPr>
          <w:rFonts w:hint="eastAsia"/>
          <w:sz w:val="24"/>
        </w:rPr>
        <w:t>...........................................26</w:t>
      </w:r>
    </w:p>
    <w:p w:rsidR="00B7076E" w:rsidRDefault="001B7B0F" w:rsidP="002032FE">
      <w:pPr>
        <w:pStyle w:val="20"/>
        <w:adjustRightInd w:val="0"/>
        <w:snapToGrid w:val="0"/>
        <w:spacing w:line="440" w:lineRule="exact"/>
        <w:ind w:left="420"/>
        <w:jc w:val="left"/>
        <w:rPr>
          <w:sz w:val="24"/>
        </w:rPr>
      </w:pPr>
      <w:r>
        <w:rPr>
          <w:rFonts w:hint="eastAsia"/>
          <w:sz w:val="24"/>
        </w:rPr>
        <w:t>六、一般公共预算财政拨款支出决算表</w:t>
      </w:r>
      <w:r>
        <w:rPr>
          <w:sz w:val="24"/>
        </w:rPr>
        <w:t>…</w:t>
      </w:r>
      <w:r>
        <w:rPr>
          <w:rFonts w:hint="eastAsia"/>
          <w:sz w:val="24"/>
        </w:rPr>
        <w:t>.....................................................26</w:t>
      </w:r>
    </w:p>
    <w:p w:rsidR="00B7076E" w:rsidRDefault="001B7B0F" w:rsidP="002032FE">
      <w:pPr>
        <w:pStyle w:val="20"/>
        <w:adjustRightInd w:val="0"/>
        <w:snapToGrid w:val="0"/>
        <w:spacing w:line="440" w:lineRule="exact"/>
        <w:ind w:left="420"/>
        <w:jc w:val="left"/>
        <w:rPr>
          <w:sz w:val="24"/>
        </w:rPr>
      </w:pPr>
      <w:r>
        <w:rPr>
          <w:rFonts w:hint="eastAsia"/>
          <w:sz w:val="24"/>
        </w:rPr>
        <w:t>七、一般公共预算财政拨款支出决算明细表</w:t>
      </w:r>
      <w:r>
        <w:rPr>
          <w:rFonts w:hint="eastAsia"/>
          <w:sz w:val="24"/>
        </w:rPr>
        <w:t>.................................................26</w:t>
      </w:r>
    </w:p>
    <w:p w:rsidR="00B7076E" w:rsidRDefault="001B7B0F" w:rsidP="002032FE">
      <w:pPr>
        <w:pStyle w:val="20"/>
        <w:adjustRightInd w:val="0"/>
        <w:snapToGrid w:val="0"/>
        <w:spacing w:line="440" w:lineRule="exact"/>
        <w:ind w:left="420"/>
        <w:jc w:val="left"/>
        <w:rPr>
          <w:sz w:val="24"/>
        </w:rPr>
      </w:pPr>
      <w:r>
        <w:rPr>
          <w:rFonts w:hint="eastAsia"/>
          <w:sz w:val="24"/>
        </w:rPr>
        <w:lastRenderedPageBreak/>
        <w:t>八、一般公共预算财政拨款基本支出决算表</w:t>
      </w:r>
      <w:r>
        <w:rPr>
          <w:sz w:val="24"/>
        </w:rPr>
        <w:t>…</w:t>
      </w:r>
      <w:r>
        <w:rPr>
          <w:rFonts w:hint="eastAsia"/>
          <w:sz w:val="24"/>
        </w:rPr>
        <w:t>.............................................</w:t>
      </w:r>
      <w:r>
        <w:rPr>
          <w:rFonts w:hint="eastAsia"/>
          <w:sz w:val="24"/>
        </w:rPr>
        <w:t>26</w:t>
      </w:r>
    </w:p>
    <w:p w:rsidR="00B7076E" w:rsidRDefault="001B7B0F" w:rsidP="002032FE">
      <w:pPr>
        <w:pStyle w:val="20"/>
        <w:adjustRightInd w:val="0"/>
        <w:snapToGrid w:val="0"/>
        <w:spacing w:line="440" w:lineRule="exact"/>
        <w:ind w:left="420"/>
        <w:jc w:val="left"/>
        <w:rPr>
          <w:sz w:val="24"/>
        </w:rPr>
      </w:pPr>
      <w:r>
        <w:rPr>
          <w:rFonts w:hint="eastAsia"/>
          <w:sz w:val="24"/>
        </w:rPr>
        <w:t>九、一般公共预算财政拨款项目支出决算表</w:t>
      </w:r>
      <w:r>
        <w:rPr>
          <w:sz w:val="24"/>
        </w:rPr>
        <w:t>…</w:t>
      </w:r>
      <w:r>
        <w:rPr>
          <w:rFonts w:hint="eastAsia"/>
          <w:sz w:val="24"/>
        </w:rPr>
        <w:t>.............................................26</w:t>
      </w:r>
    </w:p>
    <w:p w:rsidR="00B7076E" w:rsidRDefault="001B7B0F" w:rsidP="002032FE">
      <w:pPr>
        <w:pStyle w:val="20"/>
        <w:adjustRightInd w:val="0"/>
        <w:snapToGrid w:val="0"/>
        <w:spacing w:line="440" w:lineRule="exact"/>
        <w:ind w:left="420"/>
        <w:jc w:val="left"/>
        <w:rPr>
          <w:sz w:val="24"/>
        </w:rPr>
      </w:pPr>
      <w:r>
        <w:rPr>
          <w:rFonts w:hint="eastAsia"/>
          <w:sz w:val="24"/>
        </w:rPr>
        <w:t>十、一般公共预算财政拨款“三公”经费支出决算表</w:t>
      </w:r>
      <w:r>
        <w:rPr>
          <w:rFonts w:hint="eastAsia"/>
          <w:sz w:val="24"/>
        </w:rPr>
        <w:t>................................26</w:t>
      </w:r>
    </w:p>
    <w:p w:rsidR="00B7076E" w:rsidRDefault="001B7B0F" w:rsidP="002032FE">
      <w:pPr>
        <w:pStyle w:val="20"/>
        <w:adjustRightInd w:val="0"/>
        <w:snapToGrid w:val="0"/>
        <w:spacing w:line="440" w:lineRule="exact"/>
        <w:ind w:left="420"/>
        <w:jc w:val="left"/>
        <w:rPr>
          <w:sz w:val="24"/>
        </w:rPr>
      </w:pPr>
      <w:r>
        <w:rPr>
          <w:rFonts w:hint="eastAsia"/>
          <w:sz w:val="24"/>
        </w:rPr>
        <w:t>十一、政府性基金预算财政拨款收入支出决算表</w:t>
      </w:r>
      <w:r>
        <w:rPr>
          <w:rFonts w:hint="eastAsia"/>
          <w:sz w:val="24"/>
        </w:rPr>
        <w:t>........................................26</w:t>
      </w:r>
    </w:p>
    <w:p w:rsidR="00B7076E" w:rsidRDefault="001B7B0F" w:rsidP="002032FE">
      <w:pPr>
        <w:pStyle w:val="20"/>
        <w:adjustRightInd w:val="0"/>
        <w:snapToGrid w:val="0"/>
        <w:spacing w:line="440" w:lineRule="exact"/>
        <w:ind w:left="420"/>
        <w:jc w:val="left"/>
        <w:rPr>
          <w:sz w:val="24"/>
        </w:rPr>
      </w:pPr>
      <w:r>
        <w:rPr>
          <w:rFonts w:hint="eastAsia"/>
          <w:sz w:val="24"/>
        </w:rPr>
        <w:t>十二、政府性基金预算财政拨款“三公”经费支出决算表</w:t>
      </w:r>
      <w:r>
        <w:rPr>
          <w:rFonts w:hint="eastAsia"/>
          <w:sz w:val="24"/>
        </w:rPr>
        <w:t>........................26</w:t>
      </w:r>
    </w:p>
    <w:p w:rsidR="00B7076E" w:rsidRDefault="001B7B0F" w:rsidP="002032FE">
      <w:pPr>
        <w:pStyle w:val="20"/>
        <w:adjustRightInd w:val="0"/>
        <w:snapToGrid w:val="0"/>
        <w:spacing w:line="440" w:lineRule="exact"/>
        <w:ind w:left="420"/>
        <w:jc w:val="left"/>
        <w:rPr>
          <w:sz w:val="24"/>
        </w:rPr>
      </w:pPr>
      <w:r>
        <w:rPr>
          <w:rFonts w:hint="eastAsia"/>
          <w:sz w:val="24"/>
        </w:rPr>
        <w:t>十三、国有资本经营预算</w:t>
      </w:r>
      <w:r>
        <w:rPr>
          <w:rFonts w:hint="eastAsia"/>
          <w:sz w:val="24"/>
        </w:rPr>
        <w:t>财政拨款收入支出决算表</w:t>
      </w:r>
      <w:r>
        <w:rPr>
          <w:rFonts w:hint="eastAsia"/>
          <w:sz w:val="24"/>
        </w:rPr>
        <w:t>....................................26</w:t>
      </w:r>
    </w:p>
    <w:p w:rsidR="00B7076E" w:rsidRDefault="001B7B0F" w:rsidP="002032FE">
      <w:pPr>
        <w:pStyle w:val="20"/>
        <w:adjustRightInd w:val="0"/>
        <w:snapToGrid w:val="0"/>
        <w:spacing w:line="440" w:lineRule="exact"/>
        <w:ind w:left="420"/>
        <w:jc w:val="left"/>
        <w:rPr>
          <w:sz w:val="24"/>
        </w:rPr>
      </w:pPr>
      <w:r>
        <w:rPr>
          <w:rFonts w:hint="eastAsia"/>
          <w:sz w:val="24"/>
        </w:rPr>
        <w:t>十四、国有资本经营预算财政拨款支出决算表</w:t>
      </w:r>
      <w:r>
        <w:rPr>
          <w:sz w:val="24"/>
        </w:rPr>
        <w:t>…</w:t>
      </w:r>
      <w:r>
        <w:rPr>
          <w:rFonts w:hint="eastAsia"/>
          <w:sz w:val="24"/>
        </w:rPr>
        <w:t>........................................26</w:t>
      </w:r>
    </w:p>
    <w:p w:rsidR="00B7076E" w:rsidRDefault="001B7B0F">
      <w:pPr>
        <w:widowControl/>
        <w:spacing w:line="440" w:lineRule="exact"/>
        <w:jc w:val="left"/>
        <w:rPr>
          <w:rFonts w:ascii="仿宋" w:eastAsia="仿宋"/>
          <w:bCs/>
          <w:kern w:val="44"/>
          <w:sz w:val="24"/>
        </w:rPr>
      </w:pPr>
      <w:bookmarkStart w:id="12" w:name="_Toc15396599"/>
      <w:bookmarkStart w:id="13" w:name="_Toc15377196"/>
      <w:r>
        <w:rPr>
          <w:rFonts w:ascii="仿宋" w:eastAsia="仿宋"/>
          <w:b/>
          <w:sz w:val="24"/>
        </w:rPr>
        <w:br w:type="page"/>
      </w:r>
    </w:p>
    <w:p w:rsidR="00B7076E" w:rsidRDefault="001B7B0F">
      <w:pPr>
        <w:pStyle w:val="1"/>
        <w:jc w:val="center"/>
        <w:rPr>
          <w:rStyle w:val="1Char"/>
          <w:rFonts w:ascii="黑体" w:eastAsia="黑体"/>
        </w:rPr>
      </w:pPr>
      <w:r>
        <w:rPr>
          <w:rFonts w:ascii="黑体" w:eastAsia="黑体" w:hint="eastAsia"/>
          <w:b w:val="0"/>
        </w:rPr>
        <w:lastRenderedPageBreak/>
        <w:t>第一部分</w:t>
      </w:r>
      <w:r>
        <w:rPr>
          <w:rFonts w:ascii="黑体" w:eastAsia="黑体" w:hint="eastAsia"/>
          <w:b w:val="0"/>
        </w:rPr>
        <w:t xml:space="preserve"> </w:t>
      </w:r>
      <w:r>
        <w:rPr>
          <w:rFonts w:ascii="黑体" w:eastAsia="黑体" w:hint="eastAsia"/>
          <w:b w:val="0"/>
        </w:rPr>
        <w:t>单位</w:t>
      </w:r>
      <w:r>
        <w:rPr>
          <w:rStyle w:val="1Char"/>
          <w:rFonts w:ascii="黑体" w:eastAsia="黑体" w:hint="eastAsia"/>
        </w:rPr>
        <w:t>概况</w:t>
      </w:r>
      <w:bookmarkEnd w:id="12"/>
      <w:bookmarkEnd w:id="13"/>
    </w:p>
    <w:p w:rsidR="00B7076E" w:rsidRDefault="00B7076E"/>
    <w:p w:rsidR="00B7076E" w:rsidRDefault="001B7B0F">
      <w:pPr>
        <w:pStyle w:val="2"/>
        <w:rPr>
          <w:rStyle w:val="2Char"/>
          <w:rFonts w:ascii="黑体" w:eastAsia="黑体"/>
        </w:rPr>
      </w:pPr>
      <w:bookmarkStart w:id="14" w:name="_Toc15396600"/>
      <w:bookmarkStart w:id="15" w:name="_Toc15377197"/>
      <w:r>
        <w:rPr>
          <w:rStyle w:val="2Char"/>
          <w:rFonts w:ascii="黑体" w:eastAsia="黑体" w:hint="eastAsia"/>
        </w:rPr>
        <w:t>一、职能简介</w:t>
      </w:r>
    </w:p>
    <w:p w:rsidR="00B7076E" w:rsidRDefault="001B7B0F">
      <w:pPr>
        <w:pStyle w:val="a0"/>
        <w:adjustRightInd w:val="0"/>
        <w:snapToGrid w:val="0"/>
        <w:spacing w:beforeLines="0" w:before="93" w:line="600" w:lineRule="exact"/>
        <w:ind w:firstLineChars="200" w:firstLine="600"/>
        <w:outlineLvl w:val="2"/>
        <w:rPr>
          <w:rFonts w:ascii="仿宋" w:eastAsia="仿宋"/>
          <w:bCs/>
          <w:color w:val="000000"/>
          <w:szCs w:val="30"/>
        </w:rPr>
      </w:pPr>
      <w:r>
        <w:rPr>
          <w:rFonts w:ascii="仿宋" w:eastAsia="仿宋" w:hint="eastAsia"/>
          <w:bCs/>
          <w:color w:val="000000"/>
          <w:szCs w:val="30"/>
        </w:rPr>
        <w:t>1.</w:t>
      </w:r>
      <w:r>
        <w:rPr>
          <w:rFonts w:ascii="仿宋" w:eastAsia="仿宋" w:hint="eastAsia"/>
          <w:bCs/>
          <w:color w:val="000000"/>
          <w:szCs w:val="30"/>
        </w:rPr>
        <w:t>攀枝花市园林绿化服务中心主要从事城市园林绿地系统规划、城市园林绿地建设、城市园林绿地管理与维护；花卉、苗木生产、繁育、技术推广；城市生态环境建设、保护、规划；城市园林绿地绿化工程设计；城市园林绿化行业标准研究与编制；休闲场所提供；公园设施维护与管理；公园绿地管理；动植物研究与保护；科普宣传教育；相关社会服务。</w:t>
      </w:r>
    </w:p>
    <w:p w:rsidR="00B7076E" w:rsidRDefault="001B7B0F">
      <w:pPr>
        <w:snapToGrid w:val="0"/>
        <w:spacing w:line="520" w:lineRule="exact"/>
        <w:ind w:firstLineChars="200" w:firstLine="600"/>
        <w:rPr>
          <w:rFonts w:ascii="仿宋" w:eastAsia="仿宋"/>
          <w:bCs/>
          <w:color w:val="000000"/>
          <w:kern w:val="0"/>
          <w:sz w:val="30"/>
          <w:szCs w:val="30"/>
        </w:rPr>
      </w:pPr>
      <w:r>
        <w:rPr>
          <w:rFonts w:ascii="仿宋" w:eastAsia="仿宋" w:hint="eastAsia"/>
          <w:bCs/>
          <w:color w:val="000000"/>
          <w:kern w:val="0"/>
          <w:sz w:val="30"/>
          <w:szCs w:val="30"/>
        </w:rPr>
        <w:t>2.</w:t>
      </w:r>
      <w:r>
        <w:rPr>
          <w:rFonts w:ascii="仿宋" w:eastAsia="仿宋" w:hint="eastAsia"/>
          <w:bCs/>
          <w:color w:val="000000"/>
          <w:kern w:val="0"/>
          <w:sz w:val="30"/>
          <w:szCs w:val="30"/>
        </w:rPr>
        <w:t>攀枝花市园林绿化服务中心为攀枝花市城市管理行政执法局所属的二级预算单位，单位性质为全额拨款的事业单位。</w:t>
      </w:r>
    </w:p>
    <w:p w:rsidR="00B7076E" w:rsidRDefault="001B7B0F">
      <w:pPr>
        <w:snapToGrid w:val="0"/>
        <w:spacing w:line="520" w:lineRule="exact"/>
        <w:ind w:firstLineChars="200" w:firstLine="600"/>
        <w:rPr>
          <w:rFonts w:ascii="仿宋" w:eastAsia="仿宋"/>
          <w:bCs/>
          <w:color w:val="000000"/>
          <w:kern w:val="0"/>
          <w:sz w:val="30"/>
          <w:szCs w:val="30"/>
        </w:rPr>
      </w:pPr>
      <w:r>
        <w:rPr>
          <w:rFonts w:ascii="仿宋" w:eastAsia="仿宋" w:hint="eastAsia"/>
          <w:bCs/>
          <w:color w:val="000000"/>
          <w:kern w:val="0"/>
          <w:sz w:val="30"/>
          <w:szCs w:val="30"/>
        </w:rPr>
        <w:t>3.</w:t>
      </w:r>
      <w:r>
        <w:rPr>
          <w:rFonts w:ascii="仿宋" w:eastAsia="仿宋" w:hint="eastAsia"/>
          <w:bCs/>
          <w:color w:val="000000"/>
          <w:kern w:val="0"/>
          <w:sz w:val="30"/>
          <w:szCs w:val="30"/>
        </w:rPr>
        <w:t>攀枝花市园林绿化服务中心</w:t>
      </w:r>
      <w:r>
        <w:rPr>
          <w:rFonts w:ascii="仿宋" w:eastAsia="仿宋" w:hint="eastAsia"/>
          <w:bCs/>
          <w:color w:val="000000"/>
          <w:kern w:val="0"/>
          <w:sz w:val="30"/>
          <w:szCs w:val="30"/>
        </w:rPr>
        <w:t>2021</w:t>
      </w:r>
      <w:r>
        <w:rPr>
          <w:rFonts w:ascii="仿宋" w:eastAsia="仿宋" w:hint="eastAsia"/>
          <w:bCs/>
          <w:color w:val="000000"/>
          <w:kern w:val="0"/>
          <w:sz w:val="30"/>
          <w:szCs w:val="30"/>
        </w:rPr>
        <w:t>年度年末实有人数为</w:t>
      </w:r>
      <w:r>
        <w:rPr>
          <w:rFonts w:ascii="仿宋" w:eastAsia="仿宋" w:hint="eastAsia"/>
          <w:bCs/>
          <w:color w:val="000000"/>
          <w:kern w:val="0"/>
          <w:sz w:val="30"/>
          <w:szCs w:val="30"/>
        </w:rPr>
        <w:t>266</w:t>
      </w:r>
      <w:r>
        <w:rPr>
          <w:rFonts w:ascii="仿宋" w:eastAsia="仿宋" w:hint="eastAsia"/>
          <w:bCs/>
          <w:color w:val="000000"/>
          <w:kern w:val="0"/>
          <w:sz w:val="30"/>
          <w:szCs w:val="30"/>
        </w:rPr>
        <w:t>人，其中：</w:t>
      </w:r>
      <w:proofErr w:type="gramStart"/>
      <w:r>
        <w:rPr>
          <w:rFonts w:ascii="仿宋" w:eastAsia="仿宋" w:hint="eastAsia"/>
          <w:bCs/>
          <w:color w:val="000000"/>
          <w:kern w:val="0"/>
          <w:sz w:val="30"/>
          <w:szCs w:val="30"/>
        </w:rPr>
        <w:t>非参公事</w:t>
      </w:r>
      <w:proofErr w:type="gramEnd"/>
      <w:r>
        <w:rPr>
          <w:rFonts w:ascii="仿宋" w:eastAsia="仿宋" w:hint="eastAsia"/>
          <w:bCs/>
          <w:color w:val="000000"/>
          <w:kern w:val="0"/>
          <w:sz w:val="30"/>
          <w:szCs w:val="30"/>
        </w:rPr>
        <w:t>业人员</w:t>
      </w:r>
      <w:r>
        <w:rPr>
          <w:rFonts w:ascii="仿宋" w:eastAsia="仿宋" w:hint="eastAsia"/>
          <w:bCs/>
          <w:color w:val="000000"/>
          <w:kern w:val="0"/>
          <w:sz w:val="30"/>
          <w:szCs w:val="30"/>
        </w:rPr>
        <w:t>26</w:t>
      </w:r>
      <w:r>
        <w:rPr>
          <w:rFonts w:ascii="仿宋" w:eastAsia="仿宋" w:hint="eastAsia"/>
          <w:bCs/>
          <w:color w:val="000000"/>
          <w:kern w:val="0"/>
          <w:sz w:val="30"/>
          <w:szCs w:val="30"/>
        </w:rPr>
        <w:t>2</w:t>
      </w:r>
      <w:r>
        <w:rPr>
          <w:rFonts w:ascii="仿宋" w:eastAsia="仿宋" w:hint="eastAsia"/>
          <w:bCs/>
          <w:color w:val="000000"/>
          <w:kern w:val="0"/>
          <w:sz w:val="30"/>
          <w:szCs w:val="30"/>
        </w:rPr>
        <w:t>人（含编内聘用人员</w:t>
      </w:r>
      <w:r>
        <w:rPr>
          <w:rFonts w:ascii="仿宋" w:eastAsia="仿宋" w:hint="eastAsia"/>
          <w:bCs/>
          <w:color w:val="000000"/>
          <w:kern w:val="0"/>
          <w:sz w:val="30"/>
          <w:szCs w:val="30"/>
        </w:rPr>
        <w:t>6</w:t>
      </w:r>
      <w:r>
        <w:rPr>
          <w:rFonts w:ascii="仿宋" w:eastAsia="仿宋" w:hint="eastAsia"/>
          <w:bCs/>
          <w:color w:val="000000"/>
          <w:kern w:val="0"/>
          <w:sz w:val="30"/>
          <w:szCs w:val="30"/>
        </w:rPr>
        <w:t>人），离休</w:t>
      </w:r>
      <w:r>
        <w:rPr>
          <w:rFonts w:ascii="仿宋" w:eastAsia="仿宋" w:hint="eastAsia"/>
          <w:bCs/>
          <w:color w:val="000000"/>
          <w:kern w:val="0"/>
          <w:sz w:val="30"/>
          <w:szCs w:val="30"/>
        </w:rPr>
        <w:t>4</w:t>
      </w:r>
      <w:r>
        <w:rPr>
          <w:rFonts w:ascii="仿宋" w:eastAsia="仿宋" w:hint="eastAsia"/>
          <w:bCs/>
          <w:color w:val="000000"/>
          <w:kern w:val="0"/>
          <w:sz w:val="30"/>
          <w:szCs w:val="30"/>
        </w:rPr>
        <w:t>人。年末遗属</w:t>
      </w:r>
      <w:r>
        <w:rPr>
          <w:rFonts w:ascii="仿宋" w:eastAsia="仿宋" w:hint="eastAsia"/>
          <w:bCs/>
          <w:color w:val="000000"/>
          <w:kern w:val="0"/>
          <w:sz w:val="30"/>
          <w:szCs w:val="30"/>
        </w:rPr>
        <w:t>67</w:t>
      </w:r>
      <w:r>
        <w:rPr>
          <w:rFonts w:ascii="仿宋" w:eastAsia="仿宋" w:hint="eastAsia"/>
          <w:bCs/>
          <w:color w:val="000000"/>
          <w:kern w:val="0"/>
          <w:sz w:val="30"/>
          <w:szCs w:val="30"/>
        </w:rPr>
        <w:t>人。</w:t>
      </w:r>
    </w:p>
    <w:p w:rsidR="00B7076E" w:rsidRDefault="001B7B0F">
      <w:pPr>
        <w:pStyle w:val="2"/>
        <w:rPr>
          <w:rFonts w:ascii="黑体" w:eastAsia="黑体"/>
          <w:b w:val="0"/>
        </w:rPr>
      </w:pPr>
      <w:r>
        <w:rPr>
          <w:rFonts w:ascii="黑体" w:eastAsia="黑体" w:hint="eastAsia"/>
          <w:b w:val="0"/>
        </w:rPr>
        <w:t>二、</w:t>
      </w:r>
      <w:r>
        <w:rPr>
          <w:rFonts w:ascii="黑体" w:eastAsia="黑体" w:hint="eastAsia"/>
          <w:b w:val="0"/>
        </w:rPr>
        <w:t>2021</w:t>
      </w:r>
      <w:r>
        <w:rPr>
          <w:rFonts w:ascii="黑体" w:eastAsia="黑体" w:hint="eastAsia"/>
          <w:b w:val="0"/>
        </w:rPr>
        <w:t>年重点工作</w:t>
      </w:r>
      <w:bookmarkEnd w:id="14"/>
      <w:bookmarkEnd w:id="15"/>
      <w:r>
        <w:rPr>
          <w:rFonts w:ascii="黑体" w:eastAsia="黑体" w:hint="eastAsia"/>
          <w:b w:val="0"/>
        </w:rPr>
        <w:t>完成情况</w:t>
      </w:r>
    </w:p>
    <w:p w:rsidR="00B7076E" w:rsidRDefault="001B7B0F">
      <w:pPr>
        <w:ind w:firstLineChars="200" w:firstLine="600"/>
        <w:rPr>
          <w:rFonts w:ascii="仿宋" w:eastAsia="仿宋"/>
          <w:sz w:val="30"/>
          <w:szCs w:val="30"/>
        </w:rPr>
      </w:pPr>
      <w:r>
        <w:rPr>
          <w:rFonts w:ascii="仿宋" w:eastAsia="仿宋" w:hint="eastAsia"/>
          <w:sz w:val="30"/>
          <w:szCs w:val="30"/>
        </w:rPr>
        <w:t>1.</w:t>
      </w:r>
      <w:r>
        <w:rPr>
          <w:rFonts w:ascii="仿宋" w:eastAsia="仿宋" w:hint="eastAsia"/>
          <w:sz w:val="30"/>
          <w:szCs w:val="30"/>
        </w:rPr>
        <w:t>完成日常生产管护、园容园貌管理及园林设施维护；</w:t>
      </w:r>
    </w:p>
    <w:p w:rsidR="00B7076E" w:rsidRDefault="001B7B0F">
      <w:pPr>
        <w:ind w:firstLineChars="200" w:firstLine="600"/>
        <w:rPr>
          <w:rFonts w:ascii="仿宋" w:eastAsia="仿宋"/>
          <w:sz w:val="30"/>
          <w:szCs w:val="30"/>
        </w:rPr>
      </w:pPr>
      <w:r>
        <w:rPr>
          <w:rFonts w:ascii="仿宋" w:eastAsia="仿宋" w:hint="eastAsia"/>
          <w:sz w:val="30"/>
          <w:szCs w:val="30"/>
        </w:rPr>
        <w:t>2.</w:t>
      </w:r>
      <w:r>
        <w:rPr>
          <w:rFonts w:ascii="仿宋" w:eastAsia="仿宋" w:hint="eastAsia"/>
          <w:sz w:val="30"/>
          <w:szCs w:val="30"/>
        </w:rPr>
        <w:t>完成</w:t>
      </w:r>
      <w:r>
        <w:rPr>
          <w:rFonts w:ascii="仿宋" w:eastAsia="仿宋" w:hint="eastAsia"/>
          <w:sz w:val="30"/>
          <w:szCs w:val="30"/>
        </w:rPr>
        <w:t>16</w:t>
      </w:r>
      <w:r>
        <w:rPr>
          <w:rFonts w:ascii="仿宋" w:eastAsia="仿宋" w:hint="eastAsia"/>
          <w:sz w:val="30"/>
          <w:szCs w:val="30"/>
        </w:rPr>
        <w:t>座公厕的管理维护；</w:t>
      </w:r>
    </w:p>
    <w:p w:rsidR="00B7076E" w:rsidRDefault="001B7B0F">
      <w:pPr>
        <w:ind w:firstLineChars="200" w:firstLine="600"/>
        <w:rPr>
          <w:rFonts w:ascii="仿宋" w:eastAsia="仿宋"/>
          <w:sz w:val="30"/>
          <w:szCs w:val="30"/>
        </w:rPr>
      </w:pPr>
      <w:r>
        <w:rPr>
          <w:rFonts w:ascii="仿宋" w:eastAsia="仿宋" w:hint="eastAsia"/>
          <w:sz w:val="30"/>
          <w:szCs w:val="30"/>
        </w:rPr>
        <w:t>3.</w:t>
      </w:r>
      <w:r>
        <w:rPr>
          <w:rFonts w:ascii="仿宋" w:eastAsia="仿宋" w:hint="eastAsia"/>
          <w:sz w:val="30"/>
          <w:szCs w:val="30"/>
        </w:rPr>
        <w:t>完成索道的检修、加固等日常维护管理；</w:t>
      </w:r>
    </w:p>
    <w:p w:rsidR="00B7076E" w:rsidRDefault="001B7B0F">
      <w:pPr>
        <w:ind w:firstLineChars="200" w:firstLine="600"/>
        <w:rPr>
          <w:rFonts w:ascii="仿宋" w:eastAsia="仿宋"/>
          <w:sz w:val="30"/>
          <w:szCs w:val="30"/>
        </w:rPr>
      </w:pPr>
      <w:r>
        <w:rPr>
          <w:rFonts w:ascii="仿宋" w:eastAsia="仿宋" w:hint="eastAsia"/>
          <w:sz w:val="30"/>
          <w:szCs w:val="30"/>
        </w:rPr>
        <w:t>4.</w:t>
      </w:r>
      <w:r>
        <w:rPr>
          <w:rFonts w:ascii="仿宋" w:eastAsia="仿宋" w:hint="eastAsia"/>
          <w:sz w:val="30"/>
          <w:szCs w:val="30"/>
        </w:rPr>
        <w:t>完成绿化再生资源处置利用站建设项目；</w:t>
      </w:r>
    </w:p>
    <w:p w:rsidR="00B7076E" w:rsidRDefault="001B7B0F">
      <w:pPr>
        <w:ind w:firstLineChars="200" w:firstLine="600"/>
        <w:rPr>
          <w:rFonts w:ascii="仿宋" w:eastAsia="仿宋"/>
          <w:sz w:val="30"/>
          <w:szCs w:val="30"/>
        </w:rPr>
      </w:pPr>
      <w:r>
        <w:rPr>
          <w:rFonts w:ascii="仿宋" w:eastAsia="仿宋" w:hint="eastAsia"/>
          <w:sz w:val="30"/>
          <w:szCs w:val="30"/>
        </w:rPr>
        <w:t>5.</w:t>
      </w:r>
      <w:r>
        <w:rPr>
          <w:rFonts w:ascii="仿宋" w:eastAsia="仿宋" w:hint="eastAsia"/>
          <w:sz w:val="30"/>
          <w:szCs w:val="30"/>
        </w:rPr>
        <w:t>完成</w:t>
      </w:r>
      <w:proofErr w:type="gramStart"/>
      <w:r>
        <w:rPr>
          <w:rFonts w:ascii="仿宋" w:eastAsia="仿宋" w:hint="eastAsia"/>
          <w:sz w:val="30"/>
          <w:szCs w:val="30"/>
        </w:rPr>
        <w:t>竹苑巷</w:t>
      </w:r>
      <w:r>
        <w:rPr>
          <w:rFonts w:ascii="仿宋" w:eastAsia="仿宋" w:hint="eastAsia"/>
          <w:sz w:val="30"/>
          <w:szCs w:val="30"/>
        </w:rPr>
        <w:t>19</w:t>
      </w:r>
      <w:r>
        <w:rPr>
          <w:rFonts w:ascii="仿宋" w:eastAsia="仿宋" w:hint="eastAsia"/>
          <w:sz w:val="30"/>
          <w:szCs w:val="30"/>
        </w:rPr>
        <w:t>号</w:t>
      </w:r>
      <w:proofErr w:type="gramEnd"/>
      <w:r>
        <w:rPr>
          <w:rFonts w:ascii="仿宋" w:eastAsia="仿宋" w:hint="eastAsia"/>
          <w:sz w:val="30"/>
          <w:szCs w:val="30"/>
        </w:rPr>
        <w:t>2</w:t>
      </w:r>
      <w:r>
        <w:rPr>
          <w:rFonts w:ascii="仿宋" w:eastAsia="仿宋" w:hint="eastAsia"/>
          <w:sz w:val="30"/>
          <w:szCs w:val="30"/>
        </w:rPr>
        <w:t>栋边坡治理项目；</w:t>
      </w:r>
      <w:r>
        <w:rPr>
          <w:rFonts w:ascii="仿宋" w:eastAsia="仿宋" w:hint="eastAsia"/>
          <w:sz w:val="30"/>
          <w:szCs w:val="30"/>
        </w:rPr>
        <w:t xml:space="preserve"> </w:t>
      </w:r>
    </w:p>
    <w:p w:rsidR="00B7076E" w:rsidRDefault="001B7B0F">
      <w:pPr>
        <w:ind w:firstLineChars="200" w:firstLine="600"/>
        <w:rPr>
          <w:rFonts w:ascii="仿宋" w:eastAsia="仿宋"/>
          <w:sz w:val="30"/>
          <w:szCs w:val="30"/>
        </w:rPr>
      </w:pPr>
      <w:r>
        <w:rPr>
          <w:rFonts w:ascii="仿宋" w:eastAsia="仿宋" w:hint="eastAsia"/>
          <w:sz w:val="30"/>
          <w:szCs w:val="30"/>
        </w:rPr>
        <w:t>6.</w:t>
      </w:r>
      <w:r>
        <w:rPr>
          <w:rFonts w:ascii="仿宋" w:eastAsia="仿宋" w:hint="eastAsia"/>
          <w:sz w:val="30"/>
          <w:szCs w:val="30"/>
        </w:rPr>
        <w:t>完成重大节庆活动氛围营造及重要点位打造项目；</w:t>
      </w:r>
    </w:p>
    <w:p w:rsidR="00B7076E" w:rsidRDefault="001B7B0F">
      <w:pPr>
        <w:pStyle w:val="a0"/>
        <w:spacing w:beforeLines="0" w:before="93"/>
        <w:ind w:firstLineChars="200" w:firstLine="600"/>
        <w:rPr>
          <w:rFonts w:ascii="仿宋" w:eastAsia="仿宋"/>
        </w:rPr>
      </w:pPr>
      <w:r>
        <w:rPr>
          <w:rFonts w:ascii="仿宋" w:eastAsia="仿宋" w:hint="eastAsia"/>
        </w:rPr>
        <w:lastRenderedPageBreak/>
        <w:t>7.</w:t>
      </w:r>
      <w:r>
        <w:rPr>
          <w:rFonts w:ascii="仿宋" w:eastAsia="仿宋" w:hint="eastAsia"/>
        </w:rPr>
        <w:t>完成攀枝花公园“三位一体”防灭火建设工程；</w:t>
      </w:r>
    </w:p>
    <w:p w:rsidR="00B7076E" w:rsidRDefault="001B7B0F">
      <w:pPr>
        <w:pStyle w:val="a0"/>
        <w:spacing w:beforeLines="0" w:before="93"/>
        <w:ind w:firstLineChars="200" w:firstLine="600"/>
        <w:rPr>
          <w:rFonts w:ascii="仿宋" w:eastAsia="仿宋"/>
        </w:rPr>
      </w:pPr>
      <w:r>
        <w:rPr>
          <w:rFonts w:ascii="仿宋" w:eastAsia="仿宋" w:hint="eastAsia"/>
        </w:rPr>
        <w:t>8.</w:t>
      </w:r>
      <w:r>
        <w:rPr>
          <w:rFonts w:ascii="仿宋" w:eastAsia="仿宋" w:hint="eastAsia"/>
        </w:rPr>
        <w:t>完成花街一期打造工程。</w:t>
      </w:r>
    </w:p>
    <w:p w:rsidR="00B7076E" w:rsidRDefault="001B7B0F">
      <w:pPr>
        <w:pStyle w:val="2"/>
        <w:rPr>
          <w:rFonts w:ascii="黑体" w:eastAsia="黑体"/>
          <w:b w:val="0"/>
        </w:rPr>
      </w:pPr>
      <w:r>
        <w:rPr>
          <w:rFonts w:ascii="黑体" w:eastAsia="黑体" w:hint="eastAsia"/>
          <w:b w:val="0"/>
        </w:rPr>
        <w:t>三、机构设置</w:t>
      </w:r>
    </w:p>
    <w:p w:rsidR="00B7076E" w:rsidRDefault="001B7B0F">
      <w:pPr>
        <w:pStyle w:val="a0"/>
        <w:spacing w:beforeLines="0" w:before="93"/>
        <w:ind w:firstLineChars="200" w:firstLine="600"/>
        <w:rPr>
          <w:rFonts w:ascii="仿宋" w:eastAsia="仿宋"/>
        </w:rPr>
      </w:pPr>
      <w:r>
        <w:rPr>
          <w:rFonts w:ascii="仿宋" w:eastAsia="仿宋" w:hint="eastAsia"/>
        </w:rPr>
        <w:t>攀枝花市园林绿化服务中心属于攀枝花市城市管理行政执法局下属的二级预算单位，下设独立编制机构</w:t>
      </w:r>
      <w:r>
        <w:rPr>
          <w:rFonts w:ascii="仿宋" w:eastAsia="仿宋" w:hint="eastAsia"/>
        </w:rPr>
        <w:t>1</w:t>
      </w:r>
      <w:r>
        <w:rPr>
          <w:rFonts w:ascii="仿宋" w:eastAsia="仿宋" w:hint="eastAsia"/>
        </w:rPr>
        <w:t>个，其中行政机构</w:t>
      </w:r>
      <w:r>
        <w:rPr>
          <w:rFonts w:ascii="仿宋" w:eastAsia="仿宋" w:hint="eastAsia"/>
        </w:rPr>
        <w:t>0</w:t>
      </w:r>
      <w:r>
        <w:rPr>
          <w:rFonts w:ascii="仿宋" w:eastAsia="仿宋" w:hint="eastAsia"/>
        </w:rPr>
        <w:t>个，参照公务员法管理的事业机构</w:t>
      </w:r>
      <w:r>
        <w:rPr>
          <w:rFonts w:ascii="仿宋" w:eastAsia="仿宋" w:hint="eastAsia"/>
        </w:rPr>
        <w:t>0</w:t>
      </w:r>
      <w:r>
        <w:rPr>
          <w:rFonts w:ascii="仿宋" w:eastAsia="仿宋" w:hint="eastAsia"/>
        </w:rPr>
        <w:t>个，其他事业机构</w:t>
      </w:r>
      <w:r>
        <w:rPr>
          <w:rFonts w:ascii="仿宋" w:eastAsia="仿宋" w:hint="eastAsia"/>
        </w:rPr>
        <w:t>1</w:t>
      </w:r>
      <w:r>
        <w:rPr>
          <w:rFonts w:ascii="仿宋" w:eastAsia="仿宋" w:hint="eastAsia"/>
        </w:rPr>
        <w:t>个。</w:t>
      </w:r>
    </w:p>
    <w:p w:rsidR="00B7076E" w:rsidRDefault="001B7B0F">
      <w:pPr>
        <w:pStyle w:val="a0"/>
        <w:spacing w:beforeLines="0" w:before="93"/>
        <w:ind w:firstLineChars="200" w:firstLine="600"/>
        <w:rPr>
          <w:rFonts w:ascii="仿宋" w:eastAsia="仿宋"/>
        </w:rPr>
      </w:pPr>
      <w:r>
        <w:rPr>
          <w:rFonts w:ascii="仿宋" w:eastAsia="仿宋" w:hint="eastAsia"/>
        </w:rPr>
        <w:t>纳入</w:t>
      </w:r>
      <w:r>
        <w:rPr>
          <w:rFonts w:ascii="仿宋" w:eastAsia="仿宋" w:hint="eastAsia"/>
        </w:rPr>
        <w:t>2021</w:t>
      </w:r>
      <w:r>
        <w:rPr>
          <w:rFonts w:ascii="仿宋" w:eastAsia="仿宋" w:hint="eastAsia"/>
        </w:rPr>
        <w:t>年度单位决算编制范围的独立编制机构包括：</w:t>
      </w:r>
    </w:p>
    <w:p w:rsidR="00B7076E" w:rsidRDefault="001B7B0F">
      <w:pPr>
        <w:pStyle w:val="a0"/>
        <w:spacing w:beforeLines="0" w:before="93"/>
        <w:ind w:firstLineChars="200" w:firstLine="600"/>
        <w:rPr>
          <w:rFonts w:ascii="仿宋" w:eastAsia="仿宋"/>
        </w:rPr>
      </w:pPr>
      <w:r>
        <w:rPr>
          <w:rFonts w:ascii="仿宋" w:eastAsia="仿宋" w:hint="eastAsia"/>
        </w:rPr>
        <w:t>1.</w:t>
      </w:r>
      <w:r>
        <w:rPr>
          <w:rFonts w:ascii="仿宋" w:eastAsia="仿宋" w:hint="eastAsia"/>
        </w:rPr>
        <w:t>攀枝花市园林绿化服务中心。</w:t>
      </w:r>
    </w:p>
    <w:p w:rsidR="00B7076E" w:rsidRDefault="00B7076E">
      <w:pPr>
        <w:pStyle w:val="a0"/>
        <w:spacing w:beforeLines="0" w:before="93"/>
        <w:ind w:firstLineChars="200" w:firstLine="600"/>
        <w:rPr>
          <w:rFonts w:ascii="仿宋" w:eastAsia="仿宋"/>
        </w:rPr>
      </w:pPr>
    </w:p>
    <w:p w:rsidR="00B7076E" w:rsidRDefault="00B7076E">
      <w:pPr>
        <w:pStyle w:val="a0"/>
        <w:spacing w:beforeLines="0" w:before="93"/>
        <w:ind w:firstLineChars="200" w:firstLine="600"/>
        <w:rPr>
          <w:rFonts w:ascii="仿宋" w:eastAsia="仿宋"/>
        </w:rPr>
      </w:pPr>
    </w:p>
    <w:p w:rsidR="00B7076E" w:rsidRDefault="00B7076E">
      <w:pPr>
        <w:pStyle w:val="a0"/>
        <w:spacing w:beforeLines="0" w:before="93"/>
        <w:ind w:firstLineChars="200" w:firstLine="600"/>
        <w:rPr>
          <w:rFonts w:ascii="仿宋" w:eastAsia="仿宋"/>
        </w:rPr>
      </w:pPr>
    </w:p>
    <w:p w:rsidR="00B7076E" w:rsidRDefault="00B7076E">
      <w:pPr>
        <w:pStyle w:val="a0"/>
        <w:spacing w:beforeLines="0" w:before="93"/>
        <w:ind w:firstLineChars="200" w:firstLine="600"/>
        <w:rPr>
          <w:rFonts w:ascii="仿宋" w:eastAsia="仿宋"/>
        </w:rPr>
      </w:pPr>
    </w:p>
    <w:p w:rsidR="00B7076E" w:rsidRDefault="00B7076E">
      <w:pPr>
        <w:pStyle w:val="a0"/>
        <w:spacing w:beforeLines="0" w:before="93"/>
        <w:ind w:firstLineChars="200" w:firstLine="600"/>
        <w:rPr>
          <w:rFonts w:ascii="仿宋" w:eastAsia="仿宋"/>
        </w:rPr>
      </w:pPr>
    </w:p>
    <w:p w:rsidR="00B7076E" w:rsidRDefault="00B7076E">
      <w:pPr>
        <w:pStyle w:val="a0"/>
        <w:spacing w:beforeLines="0" w:before="93"/>
        <w:ind w:firstLineChars="200" w:firstLine="600"/>
        <w:rPr>
          <w:rFonts w:ascii="仿宋" w:eastAsia="仿宋"/>
        </w:rPr>
      </w:pPr>
    </w:p>
    <w:p w:rsidR="00B7076E" w:rsidRDefault="00B7076E">
      <w:pPr>
        <w:pStyle w:val="a0"/>
        <w:spacing w:beforeLines="0" w:before="93"/>
        <w:ind w:firstLineChars="200" w:firstLine="600"/>
        <w:rPr>
          <w:rFonts w:ascii="仿宋" w:eastAsia="仿宋"/>
        </w:rPr>
      </w:pPr>
    </w:p>
    <w:p w:rsidR="00B7076E" w:rsidRDefault="00B7076E">
      <w:pPr>
        <w:pStyle w:val="a0"/>
        <w:spacing w:beforeLines="0" w:before="93"/>
        <w:ind w:firstLineChars="200" w:firstLine="600"/>
        <w:rPr>
          <w:rFonts w:ascii="仿宋" w:eastAsia="仿宋"/>
        </w:rPr>
      </w:pPr>
    </w:p>
    <w:p w:rsidR="00B7076E" w:rsidRDefault="00B7076E">
      <w:pPr>
        <w:pStyle w:val="a0"/>
        <w:spacing w:beforeLines="0" w:before="93"/>
        <w:ind w:firstLineChars="200" w:firstLine="600"/>
        <w:rPr>
          <w:rFonts w:ascii="仿宋" w:eastAsia="仿宋"/>
        </w:rPr>
      </w:pPr>
    </w:p>
    <w:p w:rsidR="00B7076E" w:rsidRDefault="00B7076E">
      <w:pPr>
        <w:pStyle w:val="a0"/>
        <w:spacing w:beforeLines="0" w:before="93"/>
        <w:ind w:firstLineChars="200" w:firstLine="600"/>
        <w:rPr>
          <w:rFonts w:ascii="仿宋" w:eastAsia="仿宋"/>
        </w:rPr>
      </w:pPr>
    </w:p>
    <w:p w:rsidR="00B7076E" w:rsidRDefault="00B7076E">
      <w:pPr>
        <w:pStyle w:val="a0"/>
        <w:spacing w:beforeLines="0" w:before="93"/>
        <w:rPr>
          <w:rFonts w:ascii="仿宋" w:eastAsia="仿宋"/>
        </w:rPr>
      </w:pPr>
    </w:p>
    <w:p w:rsidR="00B7076E" w:rsidRDefault="001B7B0F">
      <w:pPr>
        <w:pStyle w:val="1"/>
        <w:ind w:right="440"/>
        <w:jc w:val="center"/>
        <w:rPr>
          <w:rStyle w:val="1Char"/>
          <w:rFonts w:ascii="黑体" w:eastAsia="黑体"/>
          <w:bCs/>
        </w:rPr>
      </w:pPr>
      <w:bookmarkStart w:id="16" w:name="_Toc15396602"/>
      <w:bookmarkStart w:id="17" w:name="_Toc15377204"/>
      <w:r>
        <w:rPr>
          <w:rFonts w:ascii="黑体" w:eastAsia="黑体" w:hint="eastAsia"/>
          <w:b w:val="0"/>
        </w:rPr>
        <w:lastRenderedPageBreak/>
        <w:t>第二部分</w:t>
      </w:r>
      <w:r>
        <w:rPr>
          <w:rFonts w:ascii="黑体" w:eastAsia="黑体" w:hint="eastAsia"/>
          <w:b w:val="0"/>
        </w:rPr>
        <w:t xml:space="preserve"> 2021</w:t>
      </w:r>
      <w:r>
        <w:rPr>
          <w:rFonts w:ascii="黑体" w:eastAsia="黑体" w:hint="eastAsia"/>
          <w:b w:val="0"/>
        </w:rPr>
        <w:t>年度</w:t>
      </w:r>
      <w:r>
        <w:rPr>
          <w:rStyle w:val="1Char"/>
          <w:rFonts w:ascii="黑体" w:eastAsia="黑体" w:hint="eastAsia"/>
          <w:bCs/>
        </w:rPr>
        <w:t>单位决算情况说明</w:t>
      </w:r>
      <w:bookmarkEnd w:id="16"/>
      <w:bookmarkEnd w:id="17"/>
    </w:p>
    <w:p w:rsidR="00B7076E" w:rsidRDefault="00B7076E"/>
    <w:p w:rsidR="00B7076E" w:rsidRDefault="001B7B0F">
      <w:pPr>
        <w:pStyle w:val="a9"/>
        <w:numPr>
          <w:ilvl w:val="0"/>
          <w:numId w:val="1"/>
        </w:numPr>
        <w:spacing w:line="600" w:lineRule="exact"/>
        <w:ind w:firstLineChars="0"/>
        <w:outlineLvl w:val="1"/>
        <w:rPr>
          <w:rStyle w:val="2Char"/>
          <w:rFonts w:ascii="黑体" w:eastAsia="黑体"/>
          <w:b w:val="0"/>
        </w:rPr>
      </w:pPr>
      <w:bookmarkStart w:id="18" w:name="_Toc15396603"/>
      <w:bookmarkStart w:id="19" w:name="_Toc15377205"/>
      <w:r>
        <w:rPr>
          <w:rFonts w:ascii="黑体" w:eastAsia="黑体" w:hint="eastAsia"/>
          <w:sz w:val="32"/>
          <w:szCs w:val="32"/>
        </w:rPr>
        <w:t>收</w:t>
      </w:r>
      <w:r>
        <w:rPr>
          <w:rStyle w:val="2Char"/>
          <w:rFonts w:ascii="黑体" w:eastAsia="黑体" w:hint="eastAsia"/>
          <w:b w:val="0"/>
        </w:rPr>
        <w:t>入支出决算总体情况说明</w:t>
      </w:r>
      <w:bookmarkEnd w:id="18"/>
      <w:bookmarkEnd w:id="19"/>
    </w:p>
    <w:p w:rsidR="00B7076E" w:rsidRDefault="001B7B0F">
      <w:pPr>
        <w:ind w:firstLineChars="200" w:firstLine="600"/>
        <w:rPr>
          <w:rFonts w:ascii="仿宋" w:eastAsia="仿宋"/>
          <w:sz w:val="30"/>
          <w:szCs w:val="30"/>
        </w:rPr>
      </w:pPr>
      <w:r>
        <w:rPr>
          <w:rFonts w:ascii="仿宋" w:eastAsia="仿宋" w:hint="eastAsia"/>
          <w:sz w:val="30"/>
          <w:szCs w:val="30"/>
        </w:rPr>
        <w:t>2021</w:t>
      </w:r>
      <w:r>
        <w:rPr>
          <w:rFonts w:ascii="仿宋" w:eastAsia="仿宋" w:hint="eastAsia"/>
          <w:sz w:val="30"/>
          <w:szCs w:val="30"/>
        </w:rPr>
        <w:t>年预算总收入为</w:t>
      </w:r>
      <w:r>
        <w:rPr>
          <w:rFonts w:ascii="仿宋" w:eastAsia="仿宋" w:hint="eastAsia"/>
          <w:sz w:val="30"/>
          <w:szCs w:val="30"/>
        </w:rPr>
        <w:t>7497.07</w:t>
      </w:r>
      <w:r>
        <w:rPr>
          <w:rFonts w:ascii="仿宋" w:eastAsia="仿宋" w:hint="eastAsia"/>
          <w:sz w:val="30"/>
          <w:szCs w:val="30"/>
        </w:rPr>
        <w:t>万元，</w:t>
      </w:r>
      <w:r>
        <w:rPr>
          <w:rFonts w:ascii="仿宋" w:eastAsia="仿宋" w:hint="eastAsia"/>
          <w:sz w:val="30"/>
          <w:szCs w:val="30"/>
        </w:rPr>
        <w:t>2020</w:t>
      </w:r>
      <w:r>
        <w:rPr>
          <w:rFonts w:ascii="仿宋" w:eastAsia="仿宋" w:hint="eastAsia"/>
          <w:sz w:val="30"/>
          <w:szCs w:val="30"/>
        </w:rPr>
        <w:t>年预算总收入为</w:t>
      </w:r>
      <w:r>
        <w:rPr>
          <w:rFonts w:ascii="仿宋" w:eastAsia="仿宋" w:hint="eastAsia"/>
          <w:sz w:val="30"/>
          <w:szCs w:val="30"/>
        </w:rPr>
        <w:t>7402.56</w:t>
      </w:r>
      <w:r>
        <w:rPr>
          <w:rFonts w:ascii="仿宋" w:eastAsia="仿宋" w:hint="eastAsia"/>
          <w:sz w:val="30"/>
          <w:szCs w:val="30"/>
        </w:rPr>
        <w:t>万元，</w:t>
      </w:r>
      <w:r>
        <w:rPr>
          <w:rFonts w:ascii="仿宋" w:eastAsia="仿宋" w:hint="eastAsia"/>
          <w:sz w:val="30"/>
          <w:szCs w:val="30"/>
        </w:rPr>
        <w:t>2021</w:t>
      </w:r>
      <w:r>
        <w:rPr>
          <w:rFonts w:ascii="仿宋" w:eastAsia="仿宋" w:hint="eastAsia"/>
          <w:sz w:val="30"/>
          <w:szCs w:val="30"/>
        </w:rPr>
        <w:t>年预算总收入比上年增加</w:t>
      </w:r>
      <w:r>
        <w:rPr>
          <w:rFonts w:ascii="仿宋" w:eastAsia="仿宋" w:hint="eastAsia"/>
          <w:sz w:val="30"/>
          <w:szCs w:val="30"/>
        </w:rPr>
        <w:t>94.51</w:t>
      </w:r>
      <w:r>
        <w:rPr>
          <w:rFonts w:ascii="仿宋" w:eastAsia="仿宋" w:hint="eastAsia"/>
          <w:sz w:val="30"/>
          <w:szCs w:val="30"/>
        </w:rPr>
        <w:t>万元，增加的原因是：</w:t>
      </w:r>
      <w:r>
        <w:rPr>
          <w:rFonts w:ascii="仿宋" w:eastAsia="仿宋" w:hint="eastAsia"/>
          <w:sz w:val="30"/>
          <w:szCs w:val="30"/>
        </w:rPr>
        <w:t>2021</w:t>
      </w:r>
      <w:r>
        <w:rPr>
          <w:rFonts w:ascii="仿宋" w:eastAsia="仿宋" w:hint="eastAsia"/>
          <w:sz w:val="30"/>
          <w:szCs w:val="30"/>
        </w:rPr>
        <w:t>年提高了财政供养人员目标</w:t>
      </w:r>
      <w:proofErr w:type="gramStart"/>
      <w:r>
        <w:rPr>
          <w:rFonts w:ascii="仿宋" w:eastAsia="仿宋" w:hint="eastAsia"/>
          <w:sz w:val="30"/>
          <w:szCs w:val="30"/>
        </w:rPr>
        <w:t>绩效奖</w:t>
      </w:r>
      <w:proofErr w:type="gramEnd"/>
      <w:r>
        <w:rPr>
          <w:rFonts w:ascii="仿宋" w:eastAsia="仿宋" w:hint="eastAsia"/>
          <w:sz w:val="30"/>
          <w:szCs w:val="30"/>
        </w:rPr>
        <w:t>基数。</w:t>
      </w:r>
      <w:r>
        <w:rPr>
          <w:rFonts w:ascii="仿宋" w:eastAsia="仿宋" w:hint="eastAsia"/>
          <w:sz w:val="30"/>
          <w:szCs w:val="30"/>
        </w:rPr>
        <w:t xml:space="preserve"> 2021</w:t>
      </w:r>
      <w:r>
        <w:rPr>
          <w:rFonts w:ascii="仿宋" w:eastAsia="仿宋" w:hint="eastAsia"/>
          <w:sz w:val="30"/>
          <w:szCs w:val="30"/>
        </w:rPr>
        <w:t>年总支出为</w:t>
      </w:r>
      <w:r>
        <w:rPr>
          <w:rFonts w:ascii="仿宋" w:eastAsia="仿宋" w:hint="eastAsia"/>
          <w:sz w:val="30"/>
          <w:szCs w:val="30"/>
        </w:rPr>
        <w:t>7497.07</w:t>
      </w:r>
      <w:r>
        <w:rPr>
          <w:rFonts w:ascii="仿宋" w:eastAsia="仿宋" w:hint="eastAsia"/>
          <w:sz w:val="30"/>
          <w:szCs w:val="30"/>
        </w:rPr>
        <w:t>万元，</w:t>
      </w:r>
      <w:r>
        <w:rPr>
          <w:rFonts w:ascii="仿宋" w:eastAsia="仿宋" w:hint="eastAsia"/>
          <w:sz w:val="30"/>
          <w:szCs w:val="30"/>
        </w:rPr>
        <w:t>2020</w:t>
      </w:r>
      <w:r>
        <w:rPr>
          <w:rFonts w:ascii="仿宋" w:eastAsia="仿宋" w:hint="eastAsia"/>
          <w:sz w:val="30"/>
          <w:szCs w:val="30"/>
        </w:rPr>
        <w:t>年总支出为</w:t>
      </w:r>
      <w:r>
        <w:rPr>
          <w:rFonts w:ascii="仿宋" w:eastAsia="仿宋" w:hint="eastAsia"/>
          <w:sz w:val="30"/>
          <w:szCs w:val="30"/>
        </w:rPr>
        <w:t>7277.41</w:t>
      </w:r>
      <w:r>
        <w:rPr>
          <w:rFonts w:ascii="仿宋" w:eastAsia="仿宋" w:hint="eastAsia"/>
          <w:sz w:val="30"/>
          <w:szCs w:val="30"/>
        </w:rPr>
        <w:t>万元，比上年增加</w:t>
      </w:r>
      <w:r>
        <w:rPr>
          <w:rFonts w:ascii="仿宋" w:eastAsia="仿宋" w:hint="eastAsia"/>
          <w:sz w:val="30"/>
          <w:szCs w:val="30"/>
        </w:rPr>
        <w:t>219.66</w:t>
      </w:r>
      <w:r>
        <w:rPr>
          <w:rFonts w:ascii="仿宋" w:eastAsia="仿宋" w:hint="eastAsia"/>
          <w:sz w:val="30"/>
          <w:szCs w:val="30"/>
        </w:rPr>
        <w:t>万元，增加的原因是：</w:t>
      </w:r>
      <w:r>
        <w:rPr>
          <w:rFonts w:ascii="仿宋" w:eastAsia="仿宋" w:hint="eastAsia"/>
          <w:sz w:val="30"/>
          <w:szCs w:val="30"/>
        </w:rPr>
        <w:t>2021</w:t>
      </w:r>
      <w:r>
        <w:rPr>
          <w:rFonts w:ascii="仿宋" w:eastAsia="仿宋" w:hint="eastAsia"/>
          <w:sz w:val="30"/>
          <w:szCs w:val="30"/>
        </w:rPr>
        <w:t>年提高了财政供养人员目标</w:t>
      </w:r>
      <w:proofErr w:type="gramStart"/>
      <w:r>
        <w:rPr>
          <w:rFonts w:ascii="仿宋" w:eastAsia="仿宋" w:hint="eastAsia"/>
          <w:sz w:val="30"/>
          <w:szCs w:val="30"/>
        </w:rPr>
        <w:t>绩效奖</w:t>
      </w:r>
      <w:proofErr w:type="gramEnd"/>
      <w:r>
        <w:rPr>
          <w:rFonts w:ascii="仿宋" w:eastAsia="仿宋" w:hint="eastAsia"/>
          <w:sz w:val="30"/>
          <w:szCs w:val="30"/>
        </w:rPr>
        <w:t>基数；完成了</w:t>
      </w:r>
      <w:proofErr w:type="gramStart"/>
      <w:r>
        <w:rPr>
          <w:rFonts w:ascii="仿宋" w:eastAsia="仿宋" w:hint="eastAsia"/>
          <w:sz w:val="30"/>
          <w:szCs w:val="30"/>
        </w:rPr>
        <w:t>竹苑巷</w:t>
      </w:r>
      <w:r>
        <w:rPr>
          <w:rFonts w:ascii="仿宋" w:eastAsia="仿宋" w:hint="eastAsia"/>
          <w:sz w:val="30"/>
          <w:szCs w:val="30"/>
        </w:rPr>
        <w:t>19</w:t>
      </w:r>
      <w:r>
        <w:rPr>
          <w:rFonts w:ascii="仿宋" w:eastAsia="仿宋" w:hint="eastAsia"/>
          <w:sz w:val="30"/>
          <w:szCs w:val="30"/>
        </w:rPr>
        <w:t>号</w:t>
      </w:r>
      <w:proofErr w:type="gramEnd"/>
      <w:r>
        <w:rPr>
          <w:rFonts w:ascii="仿宋" w:eastAsia="仿宋" w:hint="eastAsia"/>
          <w:sz w:val="30"/>
          <w:szCs w:val="30"/>
        </w:rPr>
        <w:t>2</w:t>
      </w:r>
      <w:r>
        <w:rPr>
          <w:rFonts w:ascii="仿宋" w:eastAsia="仿宋" w:hint="eastAsia"/>
          <w:sz w:val="30"/>
          <w:szCs w:val="30"/>
        </w:rPr>
        <w:t>栋边坡治理、绿化再生资源处置利用站建设、重大节庆活动氛围营造及重要点位打造项目，并进行了项目款项的支付。</w:t>
      </w:r>
    </w:p>
    <w:p w:rsidR="00B7076E" w:rsidRDefault="001B7B0F">
      <w:pPr>
        <w:jc w:val="center"/>
        <w:rPr>
          <w:rFonts w:ascii="仿宋_GB2312" w:eastAsia="仿宋_GB2312"/>
          <w:sz w:val="32"/>
          <w:szCs w:val="32"/>
        </w:rPr>
      </w:pPr>
      <w:r>
        <w:rPr>
          <w:rFonts w:ascii="仿宋_GB2312" w:eastAsia="仿宋_GB2312"/>
          <w:noProof/>
          <w:sz w:val="32"/>
          <w:szCs w:val="32"/>
        </w:rPr>
        <w:drawing>
          <wp:inline distT="0" distB="0" distL="0" distR="0">
            <wp:extent cx="3960610" cy="2127484"/>
            <wp:effectExtent l="0" t="0" r="0" b="0"/>
            <wp:docPr id="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7076E" w:rsidRDefault="001B7B0F">
      <w:pPr>
        <w:spacing w:line="600" w:lineRule="exact"/>
        <w:ind w:left="640"/>
        <w:rPr>
          <w:rFonts w:ascii="仿宋" w:eastAsia="仿宋"/>
          <w:sz w:val="30"/>
          <w:szCs w:val="30"/>
        </w:rPr>
      </w:pPr>
      <w:r>
        <w:rPr>
          <w:rFonts w:ascii="仿宋" w:eastAsia="仿宋" w:hint="eastAsia"/>
          <w:sz w:val="30"/>
          <w:szCs w:val="30"/>
        </w:rPr>
        <w:t>（图</w:t>
      </w:r>
      <w:r>
        <w:rPr>
          <w:rFonts w:ascii="仿宋" w:eastAsia="仿宋"/>
          <w:sz w:val="30"/>
          <w:szCs w:val="30"/>
        </w:rPr>
        <w:t>1</w:t>
      </w:r>
      <w:r>
        <w:rPr>
          <w:rFonts w:ascii="仿宋" w:eastAsia="仿宋" w:hint="eastAsia"/>
          <w:sz w:val="30"/>
          <w:szCs w:val="30"/>
        </w:rPr>
        <w:t>：收、支决算总计变动情况</w:t>
      </w:r>
      <w:r>
        <w:rPr>
          <w:rFonts w:ascii="仿宋" w:eastAsia="仿宋" w:hint="eastAsia"/>
          <w:sz w:val="30"/>
          <w:szCs w:val="30"/>
        </w:rPr>
        <w:t>图）（柱状图）</w:t>
      </w:r>
    </w:p>
    <w:p w:rsidR="00B7076E" w:rsidRDefault="001B7B0F">
      <w:pPr>
        <w:pStyle w:val="a9"/>
        <w:numPr>
          <w:ilvl w:val="0"/>
          <w:numId w:val="1"/>
        </w:numPr>
        <w:spacing w:line="600" w:lineRule="exact"/>
        <w:ind w:firstLineChars="0"/>
        <w:outlineLvl w:val="1"/>
        <w:rPr>
          <w:rStyle w:val="2Char"/>
          <w:rFonts w:ascii="黑体" w:eastAsia="黑体"/>
          <w:b w:val="0"/>
        </w:rPr>
      </w:pPr>
      <w:bookmarkStart w:id="20" w:name="_Toc15396604"/>
      <w:bookmarkStart w:id="21" w:name="_Toc15377206"/>
      <w:r>
        <w:rPr>
          <w:rFonts w:ascii="黑体" w:eastAsia="黑体" w:hint="eastAsia"/>
          <w:sz w:val="32"/>
          <w:szCs w:val="32"/>
        </w:rPr>
        <w:t>收</w:t>
      </w:r>
      <w:r>
        <w:rPr>
          <w:rStyle w:val="2Char"/>
          <w:rFonts w:ascii="黑体" w:eastAsia="黑体" w:hint="eastAsia"/>
          <w:b w:val="0"/>
        </w:rPr>
        <w:t>入决算情况说明</w:t>
      </w:r>
      <w:bookmarkEnd w:id="20"/>
      <w:bookmarkEnd w:id="21"/>
    </w:p>
    <w:p w:rsidR="00B7076E" w:rsidRDefault="001B7B0F">
      <w:pPr>
        <w:spacing w:line="600" w:lineRule="exact"/>
        <w:ind w:firstLineChars="200" w:firstLine="600"/>
        <w:outlineLvl w:val="1"/>
        <w:rPr>
          <w:rFonts w:ascii="仿宋" w:eastAsia="仿宋"/>
          <w:b/>
          <w:sz w:val="30"/>
          <w:szCs w:val="30"/>
        </w:rPr>
      </w:pPr>
      <w:r>
        <w:rPr>
          <w:rFonts w:ascii="仿宋" w:eastAsia="仿宋"/>
          <w:sz w:val="30"/>
          <w:szCs w:val="30"/>
        </w:rPr>
        <w:t>20</w:t>
      </w:r>
      <w:r>
        <w:rPr>
          <w:rFonts w:ascii="仿宋" w:eastAsia="仿宋" w:hint="eastAsia"/>
          <w:sz w:val="30"/>
          <w:szCs w:val="30"/>
        </w:rPr>
        <w:t>21</w:t>
      </w:r>
      <w:r>
        <w:rPr>
          <w:rFonts w:ascii="仿宋" w:eastAsia="仿宋" w:hint="eastAsia"/>
          <w:sz w:val="30"/>
          <w:szCs w:val="30"/>
        </w:rPr>
        <w:t>年本年收入合计</w:t>
      </w:r>
      <w:r>
        <w:rPr>
          <w:rFonts w:ascii="仿宋" w:eastAsia="仿宋" w:hint="eastAsia"/>
          <w:sz w:val="30"/>
          <w:szCs w:val="30"/>
        </w:rPr>
        <w:t>7497.07</w:t>
      </w:r>
      <w:r>
        <w:rPr>
          <w:rFonts w:ascii="仿宋" w:eastAsia="仿宋" w:hint="eastAsia"/>
          <w:sz w:val="30"/>
          <w:szCs w:val="30"/>
        </w:rPr>
        <w:t>万元，其中：一般公共预算财政拨款收入</w:t>
      </w:r>
      <w:r>
        <w:rPr>
          <w:rFonts w:ascii="仿宋" w:eastAsia="仿宋" w:hint="eastAsia"/>
          <w:sz w:val="30"/>
          <w:szCs w:val="30"/>
        </w:rPr>
        <w:t>7105.58</w:t>
      </w:r>
      <w:r>
        <w:rPr>
          <w:rFonts w:ascii="仿宋" w:eastAsia="仿宋" w:hint="eastAsia"/>
          <w:sz w:val="30"/>
          <w:szCs w:val="30"/>
        </w:rPr>
        <w:t>万元，占</w:t>
      </w:r>
      <w:r>
        <w:rPr>
          <w:rFonts w:ascii="仿宋" w:eastAsia="仿宋" w:hint="eastAsia"/>
          <w:sz w:val="30"/>
          <w:szCs w:val="30"/>
        </w:rPr>
        <w:t>94.78</w:t>
      </w:r>
      <w:r>
        <w:rPr>
          <w:rFonts w:ascii="仿宋" w:eastAsia="仿宋"/>
          <w:sz w:val="30"/>
          <w:szCs w:val="30"/>
        </w:rPr>
        <w:t>%</w:t>
      </w:r>
      <w:r>
        <w:rPr>
          <w:rFonts w:ascii="仿宋" w:eastAsia="仿宋" w:hint="eastAsia"/>
          <w:sz w:val="30"/>
          <w:szCs w:val="30"/>
        </w:rPr>
        <w:t>；政府性基金预算财政拨款收入</w:t>
      </w:r>
      <w:r>
        <w:rPr>
          <w:rFonts w:ascii="仿宋" w:eastAsia="仿宋" w:hint="eastAsia"/>
          <w:sz w:val="30"/>
          <w:szCs w:val="30"/>
        </w:rPr>
        <w:t>391.49</w:t>
      </w:r>
      <w:r>
        <w:rPr>
          <w:rFonts w:ascii="仿宋" w:eastAsia="仿宋" w:hint="eastAsia"/>
          <w:sz w:val="30"/>
          <w:szCs w:val="30"/>
        </w:rPr>
        <w:t>万元，占</w:t>
      </w:r>
      <w:r>
        <w:rPr>
          <w:rFonts w:ascii="仿宋" w:eastAsia="仿宋" w:hint="eastAsia"/>
          <w:sz w:val="30"/>
          <w:szCs w:val="30"/>
        </w:rPr>
        <w:t>5.22</w:t>
      </w:r>
      <w:r>
        <w:rPr>
          <w:rFonts w:ascii="仿宋" w:eastAsia="仿宋"/>
          <w:sz w:val="30"/>
          <w:szCs w:val="30"/>
        </w:rPr>
        <w:t>%</w:t>
      </w:r>
      <w:r>
        <w:rPr>
          <w:rFonts w:ascii="仿宋" w:eastAsia="仿宋" w:hint="eastAsia"/>
          <w:sz w:val="30"/>
          <w:szCs w:val="30"/>
        </w:rPr>
        <w:t>。</w:t>
      </w:r>
    </w:p>
    <w:p w:rsidR="00B7076E" w:rsidRDefault="001B7B0F">
      <w:pPr>
        <w:spacing w:line="600" w:lineRule="exact"/>
        <w:ind w:firstLineChars="550" w:firstLine="1650"/>
        <w:outlineLvl w:val="1"/>
        <w:rPr>
          <w:rFonts w:ascii="仿宋" w:eastAsia="仿宋"/>
          <w:sz w:val="30"/>
          <w:szCs w:val="30"/>
        </w:rPr>
      </w:pPr>
      <w:r>
        <w:rPr>
          <w:rFonts w:ascii="仿宋" w:eastAsia="仿宋" w:hint="eastAsia"/>
          <w:noProof/>
          <w:sz w:val="30"/>
          <w:szCs w:val="30"/>
        </w:rPr>
        <w:lastRenderedPageBreak/>
        <w:drawing>
          <wp:anchor distT="0" distB="0" distL="114300" distR="114300" simplePos="0" relativeHeight="22" behindDoc="0" locked="0" layoutInCell="1" hidden="0" allowOverlap="1">
            <wp:simplePos x="0" y="0"/>
            <wp:positionH relativeFrom="column">
              <wp:posOffset>935355</wp:posOffset>
            </wp:positionH>
            <wp:positionV relativeFrom="paragraph">
              <wp:posOffset>106680</wp:posOffset>
            </wp:positionV>
            <wp:extent cx="3366134" cy="1927225"/>
            <wp:effectExtent l="0" t="0" r="0" b="0"/>
            <wp:wrapTopAndBottom/>
            <wp:docPr id="2"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eastAsia="仿宋" w:hint="eastAsia"/>
          <w:sz w:val="30"/>
          <w:szCs w:val="30"/>
        </w:rPr>
        <w:t>（图</w:t>
      </w:r>
      <w:r>
        <w:rPr>
          <w:rFonts w:ascii="仿宋" w:eastAsia="仿宋" w:hint="eastAsia"/>
          <w:sz w:val="30"/>
          <w:szCs w:val="30"/>
        </w:rPr>
        <w:t>2</w:t>
      </w:r>
      <w:r>
        <w:rPr>
          <w:rFonts w:ascii="仿宋" w:eastAsia="仿宋" w:hint="eastAsia"/>
          <w:sz w:val="30"/>
          <w:szCs w:val="30"/>
        </w:rPr>
        <w:t>：收入决算结构图）（饼状图）</w:t>
      </w:r>
    </w:p>
    <w:p w:rsidR="00B7076E" w:rsidRDefault="001B7B0F">
      <w:pPr>
        <w:pStyle w:val="a9"/>
        <w:numPr>
          <w:ilvl w:val="0"/>
          <w:numId w:val="1"/>
        </w:numPr>
        <w:spacing w:line="600" w:lineRule="exact"/>
        <w:ind w:firstLineChars="0"/>
        <w:outlineLvl w:val="1"/>
        <w:rPr>
          <w:rStyle w:val="2Char"/>
          <w:rFonts w:ascii="黑体" w:eastAsia="黑体"/>
          <w:b w:val="0"/>
        </w:rPr>
      </w:pPr>
      <w:bookmarkStart w:id="22" w:name="_Toc15396605"/>
      <w:bookmarkStart w:id="23" w:name="_Toc15377207"/>
      <w:r>
        <w:rPr>
          <w:rFonts w:ascii="黑体" w:eastAsia="黑体" w:hint="eastAsia"/>
          <w:sz w:val="32"/>
          <w:szCs w:val="32"/>
        </w:rPr>
        <w:t>支</w:t>
      </w:r>
      <w:r>
        <w:rPr>
          <w:rStyle w:val="2Char"/>
          <w:rFonts w:ascii="黑体" w:eastAsia="黑体" w:hint="eastAsia"/>
          <w:b w:val="0"/>
        </w:rPr>
        <w:t>出决算情况说明</w:t>
      </w:r>
      <w:bookmarkEnd w:id="22"/>
      <w:bookmarkEnd w:id="23"/>
    </w:p>
    <w:p w:rsidR="00B7076E" w:rsidRDefault="001B7B0F">
      <w:pPr>
        <w:spacing w:line="600" w:lineRule="exact"/>
        <w:ind w:firstLineChars="200" w:firstLine="600"/>
        <w:outlineLvl w:val="1"/>
        <w:rPr>
          <w:rFonts w:ascii="仿宋" w:eastAsia="仿宋"/>
          <w:sz w:val="30"/>
          <w:szCs w:val="30"/>
        </w:rPr>
      </w:pPr>
      <w:r>
        <w:rPr>
          <w:rFonts w:ascii="仿宋" w:eastAsia="仿宋"/>
          <w:noProof/>
          <w:sz w:val="30"/>
          <w:szCs w:val="30"/>
        </w:rPr>
        <w:drawing>
          <wp:anchor distT="0" distB="0" distL="114300" distR="114300" simplePos="0" relativeHeight="24" behindDoc="0" locked="0" layoutInCell="1" hidden="0" allowOverlap="1">
            <wp:simplePos x="0" y="0"/>
            <wp:positionH relativeFrom="column">
              <wp:posOffset>935355</wp:posOffset>
            </wp:positionH>
            <wp:positionV relativeFrom="paragraph">
              <wp:posOffset>951865</wp:posOffset>
            </wp:positionV>
            <wp:extent cx="3366134" cy="1737995"/>
            <wp:effectExtent l="0" t="0" r="0" b="0"/>
            <wp:wrapTopAndBottom/>
            <wp:docPr id="3" name="图表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eastAsia="仿宋"/>
          <w:sz w:val="30"/>
          <w:szCs w:val="30"/>
        </w:rPr>
        <w:t>20</w:t>
      </w:r>
      <w:r>
        <w:rPr>
          <w:rFonts w:ascii="仿宋" w:eastAsia="仿宋" w:hint="eastAsia"/>
          <w:sz w:val="30"/>
          <w:szCs w:val="30"/>
        </w:rPr>
        <w:t>21</w:t>
      </w:r>
      <w:r>
        <w:rPr>
          <w:rFonts w:ascii="仿宋" w:eastAsia="仿宋" w:hint="eastAsia"/>
          <w:sz w:val="30"/>
          <w:szCs w:val="30"/>
        </w:rPr>
        <w:t>年本年支出合计</w:t>
      </w:r>
      <w:r>
        <w:rPr>
          <w:rFonts w:ascii="仿宋" w:eastAsia="仿宋" w:hint="eastAsia"/>
          <w:sz w:val="30"/>
          <w:szCs w:val="30"/>
        </w:rPr>
        <w:t>7497.07</w:t>
      </w:r>
      <w:r>
        <w:rPr>
          <w:rFonts w:ascii="仿宋" w:eastAsia="仿宋" w:hint="eastAsia"/>
          <w:sz w:val="30"/>
          <w:szCs w:val="30"/>
        </w:rPr>
        <w:t>万元，其中：基本支出</w:t>
      </w:r>
      <w:r>
        <w:rPr>
          <w:rFonts w:ascii="仿宋" w:eastAsia="仿宋" w:hint="eastAsia"/>
          <w:sz w:val="30"/>
          <w:szCs w:val="30"/>
        </w:rPr>
        <w:t>5759.45</w:t>
      </w:r>
      <w:r>
        <w:rPr>
          <w:rFonts w:ascii="仿宋" w:eastAsia="仿宋" w:hint="eastAsia"/>
          <w:sz w:val="30"/>
          <w:szCs w:val="30"/>
        </w:rPr>
        <w:t>万元，占</w:t>
      </w:r>
      <w:r>
        <w:rPr>
          <w:rFonts w:ascii="仿宋" w:eastAsia="仿宋" w:hint="eastAsia"/>
          <w:sz w:val="30"/>
          <w:szCs w:val="30"/>
        </w:rPr>
        <w:t>76.82</w:t>
      </w:r>
      <w:r>
        <w:rPr>
          <w:rFonts w:ascii="仿宋" w:eastAsia="仿宋"/>
          <w:sz w:val="30"/>
          <w:szCs w:val="30"/>
        </w:rPr>
        <w:t>%</w:t>
      </w:r>
      <w:r>
        <w:rPr>
          <w:rFonts w:ascii="仿宋" w:eastAsia="仿宋" w:hint="eastAsia"/>
          <w:sz w:val="30"/>
          <w:szCs w:val="30"/>
        </w:rPr>
        <w:t>；项目支出</w:t>
      </w:r>
      <w:r>
        <w:rPr>
          <w:rFonts w:ascii="仿宋" w:eastAsia="仿宋" w:hint="eastAsia"/>
          <w:sz w:val="30"/>
          <w:szCs w:val="30"/>
        </w:rPr>
        <w:t>1737.63</w:t>
      </w:r>
      <w:r>
        <w:rPr>
          <w:rFonts w:ascii="仿宋" w:eastAsia="仿宋" w:hint="eastAsia"/>
          <w:sz w:val="30"/>
          <w:szCs w:val="30"/>
        </w:rPr>
        <w:t>万元，占</w:t>
      </w:r>
      <w:r>
        <w:rPr>
          <w:rFonts w:ascii="仿宋" w:eastAsia="仿宋" w:hint="eastAsia"/>
          <w:sz w:val="30"/>
          <w:szCs w:val="30"/>
        </w:rPr>
        <w:t>23.18</w:t>
      </w:r>
      <w:r>
        <w:rPr>
          <w:rFonts w:ascii="仿宋" w:eastAsia="仿宋"/>
          <w:sz w:val="30"/>
          <w:szCs w:val="30"/>
        </w:rPr>
        <w:t>%</w:t>
      </w:r>
      <w:r>
        <w:rPr>
          <w:rFonts w:ascii="仿宋" w:eastAsia="仿宋" w:hint="eastAsia"/>
          <w:sz w:val="30"/>
          <w:szCs w:val="30"/>
        </w:rPr>
        <w:t>。</w:t>
      </w:r>
    </w:p>
    <w:p w:rsidR="00B7076E" w:rsidRDefault="001B7B0F">
      <w:pPr>
        <w:spacing w:line="600" w:lineRule="exact"/>
        <w:ind w:firstLineChars="550" w:firstLine="1650"/>
        <w:rPr>
          <w:rFonts w:ascii="仿宋" w:eastAsia="仿宋"/>
          <w:sz w:val="30"/>
          <w:szCs w:val="30"/>
        </w:rPr>
      </w:pPr>
      <w:r>
        <w:rPr>
          <w:rFonts w:ascii="仿宋" w:eastAsia="仿宋" w:hint="eastAsia"/>
          <w:sz w:val="30"/>
          <w:szCs w:val="30"/>
        </w:rPr>
        <w:t>（图</w:t>
      </w:r>
      <w:r>
        <w:rPr>
          <w:rFonts w:ascii="仿宋" w:eastAsia="仿宋" w:hint="eastAsia"/>
          <w:sz w:val="30"/>
          <w:szCs w:val="30"/>
        </w:rPr>
        <w:t>3</w:t>
      </w:r>
      <w:r>
        <w:rPr>
          <w:rFonts w:ascii="仿宋" w:eastAsia="仿宋" w:hint="eastAsia"/>
          <w:sz w:val="30"/>
          <w:szCs w:val="30"/>
        </w:rPr>
        <w:t>：支出决算结构图）（饼状图）</w:t>
      </w:r>
    </w:p>
    <w:p w:rsidR="00B7076E" w:rsidRDefault="001B7B0F">
      <w:pPr>
        <w:spacing w:line="600" w:lineRule="exact"/>
        <w:ind w:firstLineChars="200" w:firstLine="640"/>
        <w:outlineLvl w:val="1"/>
        <w:rPr>
          <w:rStyle w:val="2Char"/>
          <w:rFonts w:ascii="黑体" w:eastAsia="黑体"/>
          <w:b w:val="0"/>
        </w:rPr>
      </w:pPr>
      <w:bookmarkStart w:id="24" w:name="_Toc15377208"/>
      <w:bookmarkStart w:id="25" w:name="_Toc15396606"/>
      <w:r>
        <w:rPr>
          <w:rFonts w:ascii="黑体" w:eastAsia="黑体" w:hint="eastAsia"/>
          <w:sz w:val="32"/>
          <w:szCs w:val="32"/>
        </w:rPr>
        <w:t>四、财</w:t>
      </w:r>
      <w:r>
        <w:rPr>
          <w:rStyle w:val="2Char"/>
          <w:rFonts w:ascii="黑体" w:eastAsia="黑体" w:hint="eastAsia"/>
          <w:b w:val="0"/>
        </w:rPr>
        <w:t>政拨款收入支出决算总体情况说明</w:t>
      </w:r>
      <w:bookmarkEnd w:id="24"/>
      <w:bookmarkEnd w:id="25"/>
    </w:p>
    <w:p w:rsidR="00B7076E" w:rsidRDefault="001B7B0F">
      <w:pPr>
        <w:ind w:firstLineChars="200" w:firstLine="600"/>
        <w:rPr>
          <w:rFonts w:ascii="仿宋" w:eastAsia="仿宋"/>
          <w:sz w:val="30"/>
          <w:szCs w:val="30"/>
        </w:rPr>
      </w:pPr>
      <w:r>
        <w:rPr>
          <w:rFonts w:ascii="仿宋" w:eastAsia="仿宋" w:hint="eastAsia"/>
          <w:sz w:val="30"/>
          <w:szCs w:val="30"/>
        </w:rPr>
        <w:t>2021</w:t>
      </w:r>
      <w:r>
        <w:rPr>
          <w:rFonts w:ascii="仿宋" w:eastAsia="仿宋" w:hint="eastAsia"/>
          <w:sz w:val="30"/>
          <w:szCs w:val="30"/>
        </w:rPr>
        <w:t>年财政拨款总收入为</w:t>
      </w:r>
      <w:r>
        <w:rPr>
          <w:rFonts w:ascii="仿宋" w:eastAsia="仿宋" w:hint="eastAsia"/>
          <w:sz w:val="30"/>
          <w:szCs w:val="30"/>
        </w:rPr>
        <w:t>7497.07</w:t>
      </w:r>
      <w:r>
        <w:rPr>
          <w:rFonts w:ascii="仿宋" w:eastAsia="仿宋" w:hint="eastAsia"/>
          <w:sz w:val="30"/>
          <w:szCs w:val="30"/>
        </w:rPr>
        <w:t>万元，</w:t>
      </w:r>
      <w:r>
        <w:rPr>
          <w:rFonts w:ascii="仿宋" w:eastAsia="仿宋" w:hint="eastAsia"/>
          <w:sz w:val="30"/>
          <w:szCs w:val="30"/>
        </w:rPr>
        <w:t>2020</w:t>
      </w:r>
      <w:r>
        <w:rPr>
          <w:rFonts w:ascii="仿宋" w:eastAsia="仿宋" w:hint="eastAsia"/>
          <w:sz w:val="30"/>
          <w:szCs w:val="30"/>
        </w:rPr>
        <w:t>年财政拨款总收入为</w:t>
      </w:r>
      <w:r>
        <w:rPr>
          <w:rFonts w:ascii="仿宋" w:eastAsia="仿宋" w:hint="eastAsia"/>
          <w:sz w:val="30"/>
          <w:szCs w:val="30"/>
        </w:rPr>
        <w:t>7402.56</w:t>
      </w:r>
      <w:r>
        <w:rPr>
          <w:rFonts w:ascii="仿宋" w:eastAsia="仿宋" w:hint="eastAsia"/>
          <w:sz w:val="30"/>
          <w:szCs w:val="30"/>
        </w:rPr>
        <w:t>万元，</w:t>
      </w:r>
      <w:r>
        <w:rPr>
          <w:rFonts w:ascii="仿宋" w:eastAsia="仿宋" w:hint="eastAsia"/>
          <w:sz w:val="30"/>
          <w:szCs w:val="30"/>
        </w:rPr>
        <w:t>2021</w:t>
      </w:r>
      <w:r>
        <w:rPr>
          <w:rFonts w:ascii="仿宋" w:eastAsia="仿宋" w:hint="eastAsia"/>
          <w:sz w:val="30"/>
          <w:szCs w:val="30"/>
        </w:rPr>
        <w:t>年财政拨款总收入比上年增加</w:t>
      </w:r>
      <w:r>
        <w:rPr>
          <w:rFonts w:ascii="仿宋" w:eastAsia="仿宋" w:hint="eastAsia"/>
          <w:sz w:val="30"/>
          <w:szCs w:val="30"/>
        </w:rPr>
        <w:t>94.51</w:t>
      </w:r>
      <w:r>
        <w:rPr>
          <w:rFonts w:ascii="仿宋" w:eastAsia="仿宋" w:hint="eastAsia"/>
          <w:sz w:val="30"/>
          <w:szCs w:val="30"/>
        </w:rPr>
        <w:t>万元，增加的原因是：</w:t>
      </w:r>
      <w:r>
        <w:rPr>
          <w:rFonts w:ascii="仿宋" w:eastAsia="仿宋" w:hint="eastAsia"/>
          <w:sz w:val="30"/>
          <w:szCs w:val="30"/>
        </w:rPr>
        <w:t>2021</w:t>
      </w:r>
      <w:r>
        <w:rPr>
          <w:rFonts w:ascii="仿宋" w:eastAsia="仿宋" w:hint="eastAsia"/>
          <w:sz w:val="30"/>
          <w:szCs w:val="30"/>
        </w:rPr>
        <w:t>年提高了财政供养人员目标</w:t>
      </w:r>
      <w:proofErr w:type="gramStart"/>
      <w:r>
        <w:rPr>
          <w:rFonts w:ascii="仿宋" w:eastAsia="仿宋" w:hint="eastAsia"/>
          <w:sz w:val="30"/>
          <w:szCs w:val="30"/>
        </w:rPr>
        <w:t>绩效奖</w:t>
      </w:r>
      <w:proofErr w:type="gramEnd"/>
      <w:r>
        <w:rPr>
          <w:rFonts w:ascii="仿宋" w:eastAsia="仿宋" w:hint="eastAsia"/>
          <w:sz w:val="30"/>
          <w:szCs w:val="30"/>
        </w:rPr>
        <w:t>基数。</w:t>
      </w:r>
      <w:r>
        <w:rPr>
          <w:rFonts w:ascii="仿宋" w:eastAsia="仿宋" w:hint="eastAsia"/>
          <w:sz w:val="30"/>
          <w:szCs w:val="30"/>
        </w:rPr>
        <w:t xml:space="preserve"> 2021</w:t>
      </w:r>
      <w:r>
        <w:rPr>
          <w:rFonts w:ascii="仿宋" w:eastAsia="仿宋" w:hint="eastAsia"/>
          <w:sz w:val="30"/>
          <w:szCs w:val="30"/>
        </w:rPr>
        <w:t>年财政拨款总支出为</w:t>
      </w:r>
      <w:r>
        <w:rPr>
          <w:rFonts w:ascii="仿宋" w:eastAsia="仿宋" w:hint="eastAsia"/>
          <w:sz w:val="30"/>
          <w:szCs w:val="30"/>
        </w:rPr>
        <w:t>7497.07</w:t>
      </w:r>
      <w:r>
        <w:rPr>
          <w:rFonts w:ascii="仿宋" w:eastAsia="仿宋" w:hint="eastAsia"/>
          <w:sz w:val="30"/>
          <w:szCs w:val="30"/>
        </w:rPr>
        <w:t>万元，</w:t>
      </w:r>
      <w:r>
        <w:rPr>
          <w:rFonts w:ascii="仿宋" w:eastAsia="仿宋" w:hint="eastAsia"/>
          <w:sz w:val="30"/>
          <w:szCs w:val="30"/>
        </w:rPr>
        <w:t>2020</w:t>
      </w:r>
      <w:r>
        <w:rPr>
          <w:rFonts w:ascii="仿宋" w:eastAsia="仿宋" w:hint="eastAsia"/>
          <w:sz w:val="30"/>
          <w:szCs w:val="30"/>
        </w:rPr>
        <w:t>年财政拨款总支出为</w:t>
      </w:r>
      <w:r>
        <w:rPr>
          <w:rFonts w:ascii="仿宋" w:eastAsia="仿宋" w:hint="eastAsia"/>
          <w:sz w:val="30"/>
          <w:szCs w:val="30"/>
        </w:rPr>
        <w:t>7277.41</w:t>
      </w:r>
      <w:r>
        <w:rPr>
          <w:rFonts w:ascii="仿宋" w:eastAsia="仿宋" w:hint="eastAsia"/>
          <w:sz w:val="30"/>
          <w:szCs w:val="30"/>
        </w:rPr>
        <w:t>万元，比上年增加</w:t>
      </w:r>
      <w:r>
        <w:rPr>
          <w:rFonts w:ascii="仿宋" w:eastAsia="仿宋" w:hint="eastAsia"/>
          <w:sz w:val="30"/>
          <w:szCs w:val="30"/>
        </w:rPr>
        <w:t>219.66</w:t>
      </w:r>
      <w:r>
        <w:rPr>
          <w:rFonts w:ascii="仿宋" w:eastAsia="仿宋" w:hint="eastAsia"/>
          <w:sz w:val="30"/>
          <w:szCs w:val="30"/>
        </w:rPr>
        <w:t>万元，增加的原因是：</w:t>
      </w:r>
      <w:r>
        <w:rPr>
          <w:rFonts w:ascii="仿宋" w:eastAsia="仿宋" w:hint="eastAsia"/>
          <w:sz w:val="30"/>
          <w:szCs w:val="30"/>
        </w:rPr>
        <w:t>2021</w:t>
      </w:r>
      <w:r>
        <w:rPr>
          <w:rFonts w:ascii="仿宋" w:eastAsia="仿宋" w:hint="eastAsia"/>
          <w:sz w:val="30"/>
          <w:szCs w:val="30"/>
        </w:rPr>
        <w:t>年提高了财政供养人员目标</w:t>
      </w:r>
      <w:proofErr w:type="gramStart"/>
      <w:r>
        <w:rPr>
          <w:rFonts w:ascii="仿宋" w:eastAsia="仿宋" w:hint="eastAsia"/>
          <w:sz w:val="30"/>
          <w:szCs w:val="30"/>
        </w:rPr>
        <w:t>绩效奖</w:t>
      </w:r>
      <w:proofErr w:type="gramEnd"/>
      <w:r>
        <w:rPr>
          <w:rFonts w:ascii="仿宋" w:eastAsia="仿宋" w:hint="eastAsia"/>
          <w:sz w:val="30"/>
          <w:szCs w:val="30"/>
        </w:rPr>
        <w:t>基数；完成</w:t>
      </w:r>
      <w:r>
        <w:rPr>
          <w:rFonts w:ascii="仿宋" w:eastAsia="仿宋" w:hint="eastAsia"/>
          <w:sz w:val="30"/>
          <w:szCs w:val="30"/>
        </w:rPr>
        <w:lastRenderedPageBreak/>
        <w:t>了</w:t>
      </w:r>
      <w:proofErr w:type="gramStart"/>
      <w:r>
        <w:rPr>
          <w:rFonts w:ascii="仿宋" w:eastAsia="仿宋" w:hint="eastAsia"/>
          <w:sz w:val="30"/>
          <w:szCs w:val="30"/>
        </w:rPr>
        <w:t>竹苑巷</w:t>
      </w:r>
      <w:r>
        <w:rPr>
          <w:rFonts w:ascii="仿宋" w:eastAsia="仿宋" w:hint="eastAsia"/>
          <w:sz w:val="30"/>
          <w:szCs w:val="30"/>
        </w:rPr>
        <w:t>19</w:t>
      </w:r>
      <w:r>
        <w:rPr>
          <w:rFonts w:ascii="仿宋" w:eastAsia="仿宋" w:hint="eastAsia"/>
          <w:sz w:val="30"/>
          <w:szCs w:val="30"/>
        </w:rPr>
        <w:t>号</w:t>
      </w:r>
      <w:proofErr w:type="gramEnd"/>
      <w:r>
        <w:rPr>
          <w:rFonts w:ascii="仿宋" w:eastAsia="仿宋" w:hint="eastAsia"/>
          <w:sz w:val="30"/>
          <w:szCs w:val="30"/>
        </w:rPr>
        <w:t>2</w:t>
      </w:r>
      <w:r>
        <w:rPr>
          <w:rFonts w:ascii="仿宋" w:eastAsia="仿宋" w:hint="eastAsia"/>
          <w:sz w:val="30"/>
          <w:szCs w:val="30"/>
        </w:rPr>
        <w:t>栋边坡治理、绿化再生资源处置利用站建设、</w:t>
      </w:r>
      <w:r>
        <w:rPr>
          <w:rFonts w:ascii="仿宋" w:eastAsia="仿宋" w:hint="eastAsia"/>
          <w:noProof/>
          <w:sz w:val="30"/>
          <w:szCs w:val="30"/>
        </w:rPr>
        <w:drawing>
          <wp:anchor distT="0" distB="0" distL="114300" distR="114300" simplePos="0" relativeHeight="26" behindDoc="0" locked="0" layoutInCell="1" hidden="0" allowOverlap="1">
            <wp:simplePos x="0" y="0"/>
            <wp:positionH relativeFrom="column">
              <wp:posOffset>753110</wp:posOffset>
            </wp:positionH>
            <wp:positionV relativeFrom="paragraph">
              <wp:posOffset>1284605</wp:posOffset>
            </wp:positionV>
            <wp:extent cx="3670300" cy="2190750"/>
            <wp:effectExtent l="0" t="0" r="0" b="0"/>
            <wp:wrapTopAndBottom/>
            <wp:docPr id="4" name="图表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eastAsia="仿宋" w:hint="eastAsia"/>
          <w:sz w:val="30"/>
          <w:szCs w:val="30"/>
        </w:rPr>
        <w:t>重大节庆活动氛围营造及重要点位打造项目，并进行了项目款项的支付。</w:t>
      </w:r>
    </w:p>
    <w:p w:rsidR="00B7076E" w:rsidRDefault="001B7B0F">
      <w:pPr>
        <w:spacing w:line="600" w:lineRule="exact"/>
        <w:ind w:firstLineChars="50" w:firstLine="150"/>
        <w:rPr>
          <w:rFonts w:ascii="仿宋" w:eastAsia="仿宋"/>
          <w:sz w:val="32"/>
          <w:szCs w:val="32"/>
        </w:rPr>
      </w:pPr>
      <w:r>
        <w:rPr>
          <w:rFonts w:ascii="仿宋" w:eastAsia="仿宋" w:hint="eastAsia"/>
          <w:sz w:val="30"/>
          <w:szCs w:val="30"/>
        </w:rPr>
        <w:t>（图</w:t>
      </w:r>
      <w:r>
        <w:rPr>
          <w:rFonts w:ascii="仿宋" w:eastAsia="仿宋" w:hint="eastAsia"/>
          <w:sz w:val="30"/>
          <w:szCs w:val="30"/>
        </w:rPr>
        <w:t>4</w:t>
      </w:r>
      <w:r>
        <w:rPr>
          <w:rFonts w:ascii="仿宋" w:eastAsia="仿宋" w:hint="eastAsia"/>
          <w:sz w:val="30"/>
          <w:szCs w:val="30"/>
        </w:rPr>
        <w:t>：财政拨款收、支决算总计变动情况）（柱状图）</w:t>
      </w:r>
    </w:p>
    <w:p w:rsidR="00B7076E" w:rsidRDefault="001B7B0F">
      <w:pPr>
        <w:spacing w:line="600" w:lineRule="exact"/>
        <w:ind w:firstLineChars="200" w:firstLine="640"/>
        <w:outlineLvl w:val="1"/>
        <w:rPr>
          <w:rStyle w:val="2Char"/>
          <w:rFonts w:ascii="黑体" w:eastAsia="黑体"/>
          <w:b w:val="0"/>
        </w:rPr>
      </w:pPr>
      <w:bookmarkStart w:id="26" w:name="_Toc15396607"/>
      <w:bookmarkStart w:id="27" w:name="_Toc15377209"/>
      <w:r>
        <w:rPr>
          <w:rFonts w:ascii="黑体" w:eastAsia="黑体" w:hint="eastAsia"/>
          <w:sz w:val="32"/>
          <w:szCs w:val="32"/>
        </w:rPr>
        <w:t>五、</w:t>
      </w:r>
      <w:r>
        <w:rPr>
          <w:rFonts w:ascii="黑体" w:eastAsia="黑体" w:hint="eastAsia"/>
          <w:b/>
          <w:sz w:val="32"/>
          <w:szCs w:val="32"/>
        </w:rPr>
        <w:t>一</w:t>
      </w:r>
      <w:r>
        <w:rPr>
          <w:rStyle w:val="2Char"/>
          <w:rFonts w:ascii="黑体" w:eastAsia="黑体" w:hint="eastAsia"/>
          <w:b w:val="0"/>
        </w:rPr>
        <w:t>般公共预算财政拨款支出决算情况说明</w:t>
      </w:r>
      <w:bookmarkEnd w:id="26"/>
      <w:bookmarkEnd w:id="27"/>
    </w:p>
    <w:p w:rsidR="00B7076E" w:rsidRDefault="001B7B0F" w:rsidP="002032FE">
      <w:pPr>
        <w:spacing w:line="600" w:lineRule="exact"/>
        <w:ind w:firstLineChars="200" w:firstLine="643"/>
        <w:outlineLvl w:val="2"/>
        <w:rPr>
          <w:rFonts w:ascii="仿宋" w:eastAsia="仿宋"/>
          <w:b/>
          <w:sz w:val="32"/>
          <w:szCs w:val="32"/>
        </w:rPr>
      </w:pPr>
      <w:bookmarkStart w:id="28" w:name="_Toc15377210"/>
      <w:r>
        <w:rPr>
          <w:rFonts w:ascii="仿宋" w:eastAsia="仿宋" w:hint="eastAsia"/>
          <w:b/>
          <w:sz w:val="32"/>
          <w:szCs w:val="32"/>
        </w:rPr>
        <w:t>（一）一般公共预算财政拨款支出决算总体情况</w:t>
      </w:r>
      <w:bookmarkEnd w:id="28"/>
    </w:p>
    <w:p w:rsidR="00B7076E" w:rsidRDefault="001B7B0F">
      <w:pPr>
        <w:ind w:firstLineChars="196" w:firstLine="588"/>
        <w:rPr>
          <w:rFonts w:ascii="仿宋" w:eastAsia="仿宋"/>
          <w:sz w:val="30"/>
          <w:szCs w:val="30"/>
        </w:rPr>
      </w:pPr>
      <w:r>
        <w:rPr>
          <w:rFonts w:ascii="仿宋" w:eastAsia="仿宋"/>
          <w:noProof/>
          <w:sz w:val="30"/>
          <w:szCs w:val="30"/>
        </w:rPr>
        <w:drawing>
          <wp:anchor distT="0" distB="0" distL="114300" distR="114300" simplePos="0" relativeHeight="28" behindDoc="0" locked="0" layoutInCell="1" hidden="0" allowOverlap="1">
            <wp:simplePos x="0" y="0"/>
            <wp:positionH relativeFrom="column">
              <wp:posOffset>852805</wp:posOffset>
            </wp:positionH>
            <wp:positionV relativeFrom="paragraph">
              <wp:posOffset>2061845</wp:posOffset>
            </wp:positionV>
            <wp:extent cx="3571875" cy="1836420"/>
            <wp:effectExtent l="0" t="0" r="0" b="0"/>
            <wp:wrapTopAndBottom/>
            <wp:docPr id="5" name="图表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eastAsia="仿宋"/>
          <w:sz w:val="30"/>
          <w:szCs w:val="30"/>
        </w:rPr>
        <w:t>20</w:t>
      </w:r>
      <w:r>
        <w:rPr>
          <w:rFonts w:ascii="仿宋" w:eastAsia="仿宋" w:hint="eastAsia"/>
          <w:sz w:val="30"/>
          <w:szCs w:val="30"/>
        </w:rPr>
        <w:t>21</w:t>
      </w:r>
      <w:r>
        <w:rPr>
          <w:rFonts w:ascii="仿宋" w:eastAsia="仿宋" w:hint="eastAsia"/>
          <w:sz w:val="30"/>
          <w:szCs w:val="30"/>
        </w:rPr>
        <w:t>年一般公共预算财政拨款支出</w:t>
      </w:r>
      <w:r>
        <w:rPr>
          <w:rFonts w:ascii="仿宋" w:eastAsia="仿宋" w:hint="eastAsia"/>
          <w:sz w:val="30"/>
          <w:szCs w:val="30"/>
        </w:rPr>
        <w:t>7105.58</w:t>
      </w:r>
      <w:r>
        <w:rPr>
          <w:rFonts w:ascii="仿宋" w:eastAsia="仿宋" w:hint="eastAsia"/>
          <w:sz w:val="30"/>
          <w:szCs w:val="30"/>
        </w:rPr>
        <w:t>万元，占本年支出合计的</w:t>
      </w:r>
      <w:r>
        <w:rPr>
          <w:rFonts w:ascii="仿宋" w:eastAsia="仿宋" w:hint="eastAsia"/>
          <w:sz w:val="30"/>
          <w:szCs w:val="30"/>
        </w:rPr>
        <w:t>94.78</w:t>
      </w:r>
      <w:r>
        <w:rPr>
          <w:rFonts w:ascii="仿宋" w:eastAsia="仿宋"/>
          <w:sz w:val="30"/>
          <w:szCs w:val="30"/>
        </w:rPr>
        <w:t>%</w:t>
      </w:r>
      <w:r>
        <w:rPr>
          <w:rFonts w:ascii="仿宋" w:eastAsia="仿宋" w:hint="eastAsia"/>
          <w:sz w:val="30"/>
          <w:szCs w:val="30"/>
        </w:rPr>
        <w:t>。与</w:t>
      </w:r>
      <w:r>
        <w:rPr>
          <w:rFonts w:ascii="仿宋" w:eastAsia="仿宋"/>
          <w:sz w:val="30"/>
          <w:szCs w:val="30"/>
        </w:rPr>
        <w:t>20</w:t>
      </w:r>
      <w:r>
        <w:rPr>
          <w:rFonts w:ascii="仿宋" w:eastAsia="仿宋" w:hint="eastAsia"/>
          <w:sz w:val="30"/>
          <w:szCs w:val="30"/>
        </w:rPr>
        <w:t>20</w:t>
      </w:r>
      <w:r>
        <w:rPr>
          <w:rFonts w:ascii="仿宋" w:eastAsia="仿宋" w:hint="eastAsia"/>
          <w:sz w:val="30"/>
          <w:szCs w:val="30"/>
        </w:rPr>
        <w:t>年相比，一般公共预算财政拨款支出增加</w:t>
      </w:r>
      <w:r>
        <w:rPr>
          <w:rFonts w:ascii="仿宋" w:eastAsia="仿宋" w:hint="eastAsia"/>
          <w:sz w:val="30"/>
          <w:szCs w:val="30"/>
        </w:rPr>
        <w:t>1810.14</w:t>
      </w:r>
      <w:r>
        <w:rPr>
          <w:rFonts w:ascii="仿宋" w:eastAsia="仿宋" w:hint="eastAsia"/>
          <w:sz w:val="30"/>
          <w:szCs w:val="30"/>
        </w:rPr>
        <w:t>万元，增长</w:t>
      </w:r>
      <w:r>
        <w:rPr>
          <w:rFonts w:ascii="仿宋" w:eastAsia="仿宋" w:hint="eastAsia"/>
          <w:sz w:val="30"/>
          <w:szCs w:val="30"/>
        </w:rPr>
        <w:t>34.18</w:t>
      </w:r>
      <w:r>
        <w:rPr>
          <w:rFonts w:ascii="仿宋" w:eastAsia="仿宋"/>
          <w:sz w:val="30"/>
          <w:szCs w:val="30"/>
        </w:rPr>
        <w:t>%</w:t>
      </w:r>
      <w:r>
        <w:rPr>
          <w:rFonts w:ascii="仿宋" w:eastAsia="仿宋" w:hint="eastAsia"/>
          <w:sz w:val="30"/>
          <w:szCs w:val="30"/>
        </w:rPr>
        <w:t>。主要变动原因是：</w:t>
      </w:r>
      <w:r>
        <w:rPr>
          <w:rFonts w:ascii="仿宋" w:eastAsia="仿宋" w:hint="eastAsia"/>
          <w:sz w:val="30"/>
          <w:szCs w:val="30"/>
        </w:rPr>
        <w:t>2021</w:t>
      </w:r>
      <w:r>
        <w:rPr>
          <w:rFonts w:ascii="仿宋" w:eastAsia="仿宋" w:hint="eastAsia"/>
          <w:sz w:val="30"/>
          <w:szCs w:val="30"/>
        </w:rPr>
        <w:t>年提高了财政供养人员目标</w:t>
      </w:r>
      <w:proofErr w:type="gramStart"/>
      <w:r>
        <w:rPr>
          <w:rFonts w:ascii="仿宋" w:eastAsia="仿宋" w:hint="eastAsia"/>
          <w:sz w:val="30"/>
          <w:szCs w:val="30"/>
        </w:rPr>
        <w:t>绩效奖</w:t>
      </w:r>
      <w:proofErr w:type="gramEnd"/>
      <w:r>
        <w:rPr>
          <w:rFonts w:ascii="仿宋" w:eastAsia="仿宋" w:hint="eastAsia"/>
          <w:sz w:val="30"/>
          <w:szCs w:val="30"/>
        </w:rPr>
        <w:t>基数；实施了</w:t>
      </w:r>
      <w:proofErr w:type="gramStart"/>
      <w:r>
        <w:rPr>
          <w:rFonts w:ascii="仿宋" w:eastAsia="仿宋" w:hint="eastAsia"/>
          <w:sz w:val="30"/>
          <w:szCs w:val="30"/>
        </w:rPr>
        <w:t>竹苑巷</w:t>
      </w:r>
      <w:r>
        <w:rPr>
          <w:rFonts w:ascii="仿宋" w:eastAsia="仿宋" w:hint="eastAsia"/>
          <w:sz w:val="30"/>
          <w:szCs w:val="30"/>
        </w:rPr>
        <w:t>19</w:t>
      </w:r>
      <w:r>
        <w:rPr>
          <w:rFonts w:ascii="仿宋" w:eastAsia="仿宋" w:hint="eastAsia"/>
          <w:sz w:val="30"/>
          <w:szCs w:val="30"/>
        </w:rPr>
        <w:t>号</w:t>
      </w:r>
      <w:proofErr w:type="gramEnd"/>
      <w:r>
        <w:rPr>
          <w:rFonts w:ascii="仿宋" w:eastAsia="仿宋" w:hint="eastAsia"/>
          <w:sz w:val="30"/>
          <w:szCs w:val="30"/>
        </w:rPr>
        <w:t>2</w:t>
      </w:r>
      <w:r>
        <w:rPr>
          <w:rFonts w:ascii="仿宋" w:eastAsia="仿宋" w:hint="eastAsia"/>
          <w:sz w:val="30"/>
          <w:szCs w:val="30"/>
        </w:rPr>
        <w:t>栋边坡治理及绿化再生资源处置利用站建设项目，并进行了支付。</w:t>
      </w:r>
    </w:p>
    <w:p w:rsidR="00B7076E" w:rsidRDefault="001B7B0F">
      <w:pPr>
        <w:spacing w:line="600" w:lineRule="exact"/>
        <w:rPr>
          <w:rFonts w:ascii="仿宋" w:eastAsia="仿宋"/>
          <w:sz w:val="30"/>
          <w:szCs w:val="30"/>
        </w:rPr>
      </w:pPr>
      <w:r>
        <w:rPr>
          <w:rFonts w:ascii="仿宋" w:eastAsia="仿宋" w:hint="eastAsia"/>
          <w:sz w:val="30"/>
          <w:szCs w:val="30"/>
        </w:rPr>
        <w:lastRenderedPageBreak/>
        <w:t>（图</w:t>
      </w:r>
      <w:r>
        <w:rPr>
          <w:rFonts w:ascii="仿宋" w:eastAsia="仿宋" w:hint="eastAsia"/>
          <w:sz w:val="30"/>
          <w:szCs w:val="30"/>
        </w:rPr>
        <w:t>5</w:t>
      </w:r>
      <w:r>
        <w:rPr>
          <w:rFonts w:ascii="仿宋" w:eastAsia="仿宋" w:hint="eastAsia"/>
          <w:sz w:val="30"/>
          <w:szCs w:val="30"/>
        </w:rPr>
        <w:t>：一般公共预算财政拨款支出决算变动情况）（柱状图）</w:t>
      </w:r>
    </w:p>
    <w:p w:rsidR="00B7076E" w:rsidRDefault="001B7B0F" w:rsidP="002032FE">
      <w:pPr>
        <w:spacing w:line="600" w:lineRule="exact"/>
        <w:ind w:firstLineChars="200" w:firstLine="643"/>
        <w:outlineLvl w:val="2"/>
        <w:rPr>
          <w:rFonts w:ascii="仿宋" w:eastAsia="仿宋"/>
          <w:b/>
          <w:sz w:val="32"/>
          <w:szCs w:val="32"/>
        </w:rPr>
      </w:pPr>
      <w:bookmarkStart w:id="29" w:name="_Toc15377211"/>
      <w:r>
        <w:rPr>
          <w:rFonts w:ascii="仿宋" w:eastAsia="仿宋" w:hint="eastAsia"/>
          <w:b/>
          <w:sz w:val="32"/>
          <w:szCs w:val="32"/>
        </w:rPr>
        <w:t>（二）一般公共预算财政拨款支出决算结构情况</w:t>
      </w:r>
      <w:bookmarkEnd w:id="29"/>
    </w:p>
    <w:p w:rsidR="00B7076E" w:rsidRDefault="001B7B0F">
      <w:pPr>
        <w:spacing w:line="600" w:lineRule="exact"/>
        <w:ind w:firstLine="640"/>
        <w:rPr>
          <w:rFonts w:ascii="仿宋" w:eastAsia="仿宋"/>
          <w:sz w:val="30"/>
          <w:szCs w:val="30"/>
        </w:rPr>
      </w:pPr>
      <w:r>
        <w:rPr>
          <w:rFonts w:ascii="仿宋" w:eastAsia="仿宋"/>
          <w:noProof/>
          <w:sz w:val="30"/>
          <w:szCs w:val="30"/>
        </w:rPr>
        <w:drawing>
          <wp:anchor distT="0" distB="0" distL="114300" distR="114300" simplePos="0" relativeHeight="30" behindDoc="0" locked="0" layoutInCell="1" hidden="0" allowOverlap="1">
            <wp:simplePos x="0" y="0"/>
            <wp:positionH relativeFrom="column">
              <wp:posOffset>762000</wp:posOffset>
            </wp:positionH>
            <wp:positionV relativeFrom="paragraph">
              <wp:posOffset>1717040</wp:posOffset>
            </wp:positionV>
            <wp:extent cx="3720465" cy="2207260"/>
            <wp:effectExtent l="0" t="0" r="0" b="0"/>
            <wp:wrapTopAndBottom/>
            <wp:docPr id="6" name="图表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 w:eastAsia="仿宋"/>
          <w:sz w:val="30"/>
          <w:szCs w:val="30"/>
        </w:rPr>
        <w:t>20</w:t>
      </w:r>
      <w:r>
        <w:rPr>
          <w:rFonts w:ascii="仿宋" w:eastAsia="仿宋" w:hint="eastAsia"/>
          <w:sz w:val="30"/>
          <w:szCs w:val="30"/>
        </w:rPr>
        <w:t>21</w:t>
      </w:r>
      <w:r>
        <w:rPr>
          <w:rFonts w:ascii="仿宋" w:eastAsia="仿宋" w:hint="eastAsia"/>
          <w:sz w:val="30"/>
          <w:szCs w:val="30"/>
        </w:rPr>
        <w:t>年一般公共预算财政拨款支出</w:t>
      </w:r>
      <w:r>
        <w:rPr>
          <w:rFonts w:ascii="仿宋" w:eastAsia="仿宋" w:hint="eastAsia"/>
          <w:sz w:val="30"/>
          <w:szCs w:val="30"/>
        </w:rPr>
        <w:t>7105.58</w:t>
      </w:r>
      <w:r>
        <w:rPr>
          <w:rFonts w:ascii="仿宋" w:eastAsia="仿宋" w:hint="eastAsia"/>
          <w:sz w:val="30"/>
          <w:szCs w:val="30"/>
        </w:rPr>
        <w:t>万元，主要用于以下方面</w:t>
      </w:r>
      <w:r>
        <w:rPr>
          <w:rFonts w:ascii="仿宋" w:eastAsia="仿宋"/>
          <w:sz w:val="30"/>
          <w:szCs w:val="30"/>
        </w:rPr>
        <w:t>:</w:t>
      </w:r>
      <w:r>
        <w:rPr>
          <w:rFonts w:ascii="仿宋" w:eastAsia="仿宋" w:hint="eastAsia"/>
          <w:b/>
          <w:sz w:val="30"/>
          <w:szCs w:val="30"/>
        </w:rPr>
        <w:t>城乡社区支出（类）</w:t>
      </w:r>
      <w:r>
        <w:rPr>
          <w:rFonts w:ascii="仿宋" w:eastAsia="仿宋" w:hint="eastAsia"/>
          <w:sz w:val="30"/>
          <w:szCs w:val="30"/>
        </w:rPr>
        <w:t>5242.37</w:t>
      </w:r>
      <w:r>
        <w:rPr>
          <w:rFonts w:ascii="仿宋" w:eastAsia="仿宋" w:hint="eastAsia"/>
          <w:sz w:val="30"/>
          <w:szCs w:val="30"/>
        </w:rPr>
        <w:t>万元，占</w:t>
      </w:r>
      <w:r>
        <w:rPr>
          <w:rFonts w:ascii="仿宋" w:eastAsia="仿宋" w:hint="eastAsia"/>
          <w:sz w:val="30"/>
          <w:szCs w:val="30"/>
        </w:rPr>
        <w:t>73.78</w:t>
      </w:r>
      <w:r>
        <w:rPr>
          <w:rFonts w:ascii="仿宋" w:eastAsia="仿宋"/>
          <w:sz w:val="30"/>
          <w:szCs w:val="30"/>
        </w:rPr>
        <w:t>%</w:t>
      </w:r>
      <w:r>
        <w:rPr>
          <w:rFonts w:ascii="仿宋" w:eastAsia="仿宋" w:hint="eastAsia"/>
          <w:sz w:val="30"/>
          <w:szCs w:val="30"/>
        </w:rPr>
        <w:t>；</w:t>
      </w:r>
      <w:r>
        <w:rPr>
          <w:rFonts w:ascii="仿宋" w:eastAsia="仿宋" w:hint="eastAsia"/>
          <w:b/>
          <w:sz w:val="30"/>
          <w:szCs w:val="30"/>
        </w:rPr>
        <w:t>社会保障和就业（类）</w:t>
      </w:r>
      <w:r>
        <w:rPr>
          <w:rFonts w:ascii="仿宋" w:eastAsia="仿宋" w:hint="eastAsia"/>
          <w:sz w:val="30"/>
          <w:szCs w:val="30"/>
        </w:rPr>
        <w:t>支出</w:t>
      </w:r>
      <w:r>
        <w:rPr>
          <w:rFonts w:ascii="仿宋" w:eastAsia="仿宋" w:hint="eastAsia"/>
          <w:sz w:val="30"/>
          <w:szCs w:val="30"/>
        </w:rPr>
        <w:t>1527.79</w:t>
      </w:r>
      <w:r>
        <w:rPr>
          <w:rFonts w:ascii="仿宋" w:eastAsia="仿宋" w:hint="eastAsia"/>
          <w:sz w:val="30"/>
          <w:szCs w:val="30"/>
        </w:rPr>
        <w:t>万元，占</w:t>
      </w:r>
      <w:r>
        <w:rPr>
          <w:rFonts w:ascii="仿宋" w:eastAsia="仿宋" w:hint="eastAsia"/>
          <w:sz w:val="30"/>
          <w:szCs w:val="30"/>
        </w:rPr>
        <w:t>21.50</w:t>
      </w:r>
      <w:r>
        <w:rPr>
          <w:rFonts w:ascii="仿宋" w:eastAsia="仿宋"/>
          <w:sz w:val="30"/>
          <w:szCs w:val="30"/>
        </w:rPr>
        <w:t>%</w:t>
      </w:r>
      <w:r>
        <w:rPr>
          <w:rFonts w:ascii="仿宋" w:eastAsia="仿宋" w:hint="eastAsia"/>
          <w:sz w:val="30"/>
          <w:szCs w:val="30"/>
        </w:rPr>
        <w:t>；</w:t>
      </w:r>
      <w:r>
        <w:rPr>
          <w:rFonts w:ascii="仿宋" w:eastAsia="仿宋" w:hint="eastAsia"/>
          <w:b/>
          <w:sz w:val="30"/>
          <w:szCs w:val="30"/>
        </w:rPr>
        <w:t>住房保障支出（类）</w:t>
      </w:r>
      <w:r>
        <w:rPr>
          <w:rFonts w:ascii="仿宋" w:eastAsia="仿宋" w:hint="eastAsia"/>
          <w:sz w:val="30"/>
          <w:szCs w:val="30"/>
        </w:rPr>
        <w:t>335.43</w:t>
      </w:r>
      <w:r>
        <w:rPr>
          <w:rFonts w:ascii="仿宋" w:eastAsia="仿宋" w:hint="eastAsia"/>
          <w:sz w:val="30"/>
          <w:szCs w:val="30"/>
        </w:rPr>
        <w:t>万元，占</w:t>
      </w:r>
      <w:r>
        <w:rPr>
          <w:rFonts w:ascii="仿宋" w:eastAsia="仿宋" w:hint="eastAsia"/>
          <w:sz w:val="30"/>
          <w:szCs w:val="30"/>
        </w:rPr>
        <w:t>4.72</w:t>
      </w:r>
      <w:r>
        <w:rPr>
          <w:rFonts w:ascii="仿宋" w:eastAsia="仿宋"/>
          <w:sz w:val="30"/>
          <w:szCs w:val="30"/>
        </w:rPr>
        <w:t>%</w:t>
      </w:r>
      <w:r>
        <w:rPr>
          <w:rFonts w:ascii="仿宋" w:eastAsia="仿宋" w:hint="eastAsia"/>
          <w:sz w:val="30"/>
          <w:szCs w:val="30"/>
        </w:rPr>
        <w:t>。</w:t>
      </w:r>
    </w:p>
    <w:p w:rsidR="00B7076E" w:rsidRDefault="001B7B0F">
      <w:pPr>
        <w:spacing w:line="600" w:lineRule="exact"/>
        <w:ind w:firstLineChars="100" w:firstLine="300"/>
        <w:rPr>
          <w:rFonts w:ascii="仿宋" w:eastAsia="仿宋"/>
          <w:sz w:val="30"/>
          <w:szCs w:val="30"/>
        </w:rPr>
      </w:pPr>
      <w:r>
        <w:rPr>
          <w:rFonts w:ascii="仿宋" w:eastAsia="仿宋" w:hint="eastAsia"/>
          <w:sz w:val="30"/>
          <w:szCs w:val="30"/>
        </w:rPr>
        <w:t>（图</w:t>
      </w:r>
      <w:r>
        <w:rPr>
          <w:rFonts w:ascii="仿宋" w:eastAsia="仿宋" w:hint="eastAsia"/>
          <w:sz w:val="30"/>
          <w:szCs w:val="30"/>
        </w:rPr>
        <w:t>6</w:t>
      </w:r>
      <w:r>
        <w:rPr>
          <w:rFonts w:ascii="仿宋" w:eastAsia="仿宋" w:hint="eastAsia"/>
          <w:sz w:val="30"/>
          <w:szCs w:val="30"/>
        </w:rPr>
        <w:t>：一般公共预算财政拨款支出决算结构）（饼状图）</w:t>
      </w:r>
    </w:p>
    <w:p w:rsidR="00B7076E" w:rsidRDefault="001B7B0F" w:rsidP="002032FE">
      <w:pPr>
        <w:spacing w:line="600" w:lineRule="exact"/>
        <w:ind w:firstLineChars="200" w:firstLine="643"/>
        <w:outlineLvl w:val="2"/>
        <w:rPr>
          <w:rFonts w:ascii="仿宋" w:eastAsia="仿宋"/>
          <w:b/>
          <w:sz w:val="32"/>
          <w:szCs w:val="32"/>
        </w:rPr>
      </w:pPr>
      <w:bookmarkStart w:id="30" w:name="_Toc15377212"/>
      <w:r>
        <w:rPr>
          <w:rFonts w:ascii="仿宋" w:eastAsia="仿宋" w:hint="eastAsia"/>
          <w:b/>
          <w:sz w:val="32"/>
          <w:szCs w:val="32"/>
        </w:rPr>
        <w:t>（三）一般公共预算财政拨款支出决算具体情况</w:t>
      </w:r>
      <w:bookmarkEnd w:id="30"/>
    </w:p>
    <w:p w:rsidR="00B7076E" w:rsidRDefault="001B7B0F">
      <w:pPr>
        <w:spacing w:line="600" w:lineRule="exact"/>
        <w:ind w:firstLineChars="200" w:firstLine="600"/>
        <w:outlineLvl w:val="2"/>
        <w:rPr>
          <w:rFonts w:ascii="仿宋" w:eastAsia="仿宋"/>
          <w:b/>
          <w:sz w:val="30"/>
          <w:szCs w:val="30"/>
        </w:rPr>
      </w:pPr>
      <w:bookmarkStart w:id="31" w:name="_Toc15378460"/>
      <w:bookmarkStart w:id="32" w:name="_Toc15377213"/>
      <w:bookmarkStart w:id="33" w:name="_Toc15377444"/>
      <w:r>
        <w:rPr>
          <w:rFonts w:ascii="仿宋" w:eastAsia="仿宋" w:hint="eastAsia"/>
          <w:sz w:val="30"/>
          <w:szCs w:val="30"/>
        </w:rPr>
        <w:t>2021</w:t>
      </w:r>
      <w:r>
        <w:rPr>
          <w:rFonts w:ascii="仿宋" w:eastAsia="仿宋" w:hint="eastAsia"/>
          <w:sz w:val="30"/>
          <w:szCs w:val="30"/>
        </w:rPr>
        <w:t>年一般公共预算支出决算数为</w:t>
      </w:r>
      <w:r>
        <w:rPr>
          <w:rFonts w:ascii="仿宋" w:eastAsia="仿宋" w:hint="eastAsia"/>
          <w:sz w:val="30"/>
          <w:szCs w:val="30"/>
        </w:rPr>
        <w:t>7105.58</w:t>
      </w:r>
      <w:r>
        <w:rPr>
          <w:rFonts w:ascii="仿宋" w:eastAsia="仿宋" w:hint="eastAsia"/>
          <w:sz w:val="30"/>
          <w:szCs w:val="30"/>
        </w:rPr>
        <w:t>，</w:t>
      </w:r>
      <w:r>
        <w:rPr>
          <w:rStyle w:val="a7"/>
          <w:rFonts w:ascii="仿宋" w:eastAsia="仿宋" w:hint="eastAsia"/>
          <w:b w:val="0"/>
          <w:bCs/>
          <w:sz w:val="30"/>
          <w:szCs w:val="30"/>
        </w:rPr>
        <w:t>完成预算</w:t>
      </w:r>
      <w:r>
        <w:rPr>
          <w:rStyle w:val="a7"/>
          <w:rFonts w:ascii="仿宋" w:eastAsia="仿宋" w:hint="eastAsia"/>
          <w:b w:val="0"/>
          <w:bCs/>
          <w:sz w:val="30"/>
          <w:szCs w:val="30"/>
        </w:rPr>
        <w:t>100</w:t>
      </w:r>
      <w:r>
        <w:rPr>
          <w:rStyle w:val="a7"/>
          <w:rFonts w:ascii="仿宋" w:eastAsia="仿宋"/>
          <w:b w:val="0"/>
          <w:bCs/>
          <w:sz w:val="30"/>
          <w:szCs w:val="30"/>
        </w:rPr>
        <w:t>%</w:t>
      </w:r>
      <w:r>
        <w:rPr>
          <w:rStyle w:val="a7"/>
          <w:rFonts w:ascii="仿宋" w:eastAsia="仿宋" w:hint="eastAsia"/>
          <w:b w:val="0"/>
          <w:bCs/>
          <w:sz w:val="30"/>
          <w:szCs w:val="30"/>
        </w:rPr>
        <w:t>。其中：</w:t>
      </w:r>
      <w:bookmarkEnd w:id="31"/>
      <w:bookmarkEnd w:id="32"/>
      <w:bookmarkEnd w:id="33"/>
    </w:p>
    <w:p w:rsidR="00B7076E" w:rsidRDefault="001B7B0F" w:rsidP="002032FE">
      <w:pPr>
        <w:spacing w:line="600" w:lineRule="exact"/>
        <w:ind w:firstLineChars="200" w:firstLine="602"/>
        <w:rPr>
          <w:rStyle w:val="a7"/>
          <w:rFonts w:ascii="仿宋" w:eastAsia="仿宋"/>
          <w:b w:val="0"/>
          <w:bCs/>
          <w:sz w:val="30"/>
          <w:szCs w:val="30"/>
        </w:rPr>
      </w:pPr>
      <w:r>
        <w:rPr>
          <w:rStyle w:val="a7"/>
          <w:rFonts w:ascii="仿宋" w:eastAsia="仿宋"/>
          <w:bCs/>
          <w:sz w:val="30"/>
          <w:szCs w:val="30"/>
        </w:rPr>
        <w:t>1.</w:t>
      </w:r>
      <w:r>
        <w:rPr>
          <w:rStyle w:val="a7"/>
          <w:rFonts w:ascii="仿宋" w:eastAsia="仿宋" w:hint="eastAsia"/>
          <w:bCs/>
          <w:sz w:val="30"/>
          <w:szCs w:val="30"/>
        </w:rPr>
        <w:t>城乡社区支出（类）城乡社区公共设施（款）其他城乡社区公共设施支出（项）</w:t>
      </w:r>
      <w:r>
        <w:rPr>
          <w:rStyle w:val="a7"/>
          <w:rFonts w:ascii="仿宋" w:eastAsia="仿宋"/>
          <w:bCs/>
          <w:sz w:val="30"/>
          <w:szCs w:val="30"/>
        </w:rPr>
        <w:t>:</w:t>
      </w:r>
      <w:r>
        <w:rPr>
          <w:rStyle w:val="a7"/>
          <w:rFonts w:ascii="仿宋" w:eastAsia="仿宋"/>
          <w:b w:val="0"/>
          <w:bCs/>
          <w:sz w:val="30"/>
          <w:szCs w:val="30"/>
        </w:rPr>
        <w:t xml:space="preserve"> </w:t>
      </w:r>
      <w:r>
        <w:rPr>
          <w:rStyle w:val="a7"/>
          <w:rFonts w:ascii="仿宋" w:eastAsia="仿宋" w:hint="eastAsia"/>
          <w:b w:val="0"/>
          <w:bCs/>
          <w:sz w:val="30"/>
          <w:szCs w:val="30"/>
        </w:rPr>
        <w:t>支出决算为</w:t>
      </w:r>
      <w:r>
        <w:rPr>
          <w:rStyle w:val="a7"/>
          <w:rFonts w:ascii="仿宋" w:eastAsia="仿宋" w:hint="eastAsia"/>
          <w:b w:val="0"/>
          <w:bCs/>
          <w:sz w:val="30"/>
          <w:szCs w:val="30"/>
        </w:rPr>
        <w:t>170</w:t>
      </w:r>
      <w:r>
        <w:rPr>
          <w:rStyle w:val="a7"/>
          <w:rFonts w:ascii="仿宋" w:eastAsia="仿宋" w:hint="eastAsia"/>
          <w:b w:val="0"/>
          <w:bCs/>
          <w:sz w:val="30"/>
          <w:szCs w:val="30"/>
        </w:rPr>
        <w:t>万元，完成预算</w:t>
      </w:r>
      <w:r>
        <w:rPr>
          <w:rStyle w:val="a7"/>
          <w:rFonts w:ascii="仿宋" w:eastAsia="仿宋" w:hint="eastAsia"/>
          <w:b w:val="0"/>
          <w:bCs/>
          <w:sz w:val="30"/>
          <w:szCs w:val="30"/>
        </w:rPr>
        <w:t>100</w:t>
      </w:r>
      <w:r>
        <w:rPr>
          <w:rStyle w:val="a7"/>
          <w:rFonts w:ascii="仿宋" w:eastAsia="仿宋"/>
          <w:b w:val="0"/>
          <w:bCs/>
          <w:sz w:val="30"/>
          <w:szCs w:val="30"/>
        </w:rPr>
        <w:t>%</w:t>
      </w:r>
      <w:r>
        <w:rPr>
          <w:rStyle w:val="a7"/>
          <w:rFonts w:ascii="仿宋" w:eastAsia="仿宋" w:hint="eastAsia"/>
          <w:b w:val="0"/>
          <w:bCs/>
          <w:sz w:val="30"/>
          <w:szCs w:val="30"/>
        </w:rPr>
        <w:t>。</w:t>
      </w:r>
    </w:p>
    <w:p w:rsidR="00B7076E" w:rsidRDefault="001B7B0F" w:rsidP="002032FE">
      <w:pPr>
        <w:spacing w:line="600" w:lineRule="exact"/>
        <w:ind w:firstLineChars="196" w:firstLine="590"/>
        <w:rPr>
          <w:rStyle w:val="a7"/>
          <w:rFonts w:ascii="仿宋" w:eastAsia="仿宋"/>
          <w:b w:val="0"/>
          <w:bCs/>
          <w:sz w:val="30"/>
          <w:szCs w:val="30"/>
        </w:rPr>
      </w:pPr>
      <w:r>
        <w:rPr>
          <w:rStyle w:val="a7"/>
          <w:rFonts w:ascii="仿宋" w:eastAsia="仿宋" w:hint="eastAsia"/>
          <w:bCs/>
          <w:sz w:val="30"/>
          <w:szCs w:val="30"/>
        </w:rPr>
        <w:t>2.</w:t>
      </w:r>
      <w:r>
        <w:rPr>
          <w:rStyle w:val="a7"/>
          <w:rFonts w:ascii="仿宋" w:eastAsia="仿宋" w:hint="eastAsia"/>
          <w:bCs/>
          <w:sz w:val="30"/>
          <w:szCs w:val="30"/>
        </w:rPr>
        <w:t>城乡社区支出（类）城乡社区环境卫生（款）城乡社区环境卫生（项）</w:t>
      </w:r>
      <w:r>
        <w:rPr>
          <w:rStyle w:val="a7"/>
          <w:rFonts w:ascii="仿宋" w:eastAsia="仿宋"/>
          <w:bCs/>
          <w:sz w:val="30"/>
          <w:szCs w:val="30"/>
        </w:rPr>
        <w:t>:</w:t>
      </w:r>
      <w:r>
        <w:rPr>
          <w:rStyle w:val="a7"/>
          <w:rFonts w:ascii="仿宋" w:eastAsia="仿宋"/>
          <w:b w:val="0"/>
          <w:bCs/>
          <w:sz w:val="30"/>
          <w:szCs w:val="30"/>
        </w:rPr>
        <w:t xml:space="preserve"> </w:t>
      </w:r>
      <w:r>
        <w:rPr>
          <w:rStyle w:val="a7"/>
          <w:rFonts w:ascii="仿宋" w:eastAsia="仿宋" w:hint="eastAsia"/>
          <w:b w:val="0"/>
          <w:bCs/>
          <w:sz w:val="30"/>
          <w:szCs w:val="30"/>
        </w:rPr>
        <w:t>支出决算为</w:t>
      </w:r>
      <w:r>
        <w:rPr>
          <w:rStyle w:val="a7"/>
          <w:rFonts w:ascii="仿宋" w:eastAsia="仿宋" w:hint="eastAsia"/>
          <w:b w:val="0"/>
          <w:bCs/>
          <w:sz w:val="30"/>
          <w:szCs w:val="30"/>
        </w:rPr>
        <w:t>5002.32</w:t>
      </w:r>
      <w:r>
        <w:rPr>
          <w:rStyle w:val="a7"/>
          <w:rFonts w:ascii="仿宋" w:eastAsia="仿宋" w:hint="eastAsia"/>
          <w:b w:val="0"/>
          <w:bCs/>
          <w:sz w:val="30"/>
          <w:szCs w:val="30"/>
        </w:rPr>
        <w:t>万元，完成预算</w:t>
      </w:r>
      <w:r>
        <w:rPr>
          <w:rStyle w:val="a7"/>
          <w:rFonts w:ascii="仿宋" w:eastAsia="仿宋" w:hint="eastAsia"/>
          <w:b w:val="0"/>
          <w:bCs/>
          <w:sz w:val="30"/>
          <w:szCs w:val="30"/>
        </w:rPr>
        <w:t>100</w:t>
      </w:r>
      <w:r>
        <w:rPr>
          <w:rStyle w:val="a7"/>
          <w:rFonts w:ascii="仿宋" w:eastAsia="仿宋"/>
          <w:b w:val="0"/>
          <w:bCs/>
          <w:sz w:val="30"/>
          <w:szCs w:val="30"/>
        </w:rPr>
        <w:t>%</w:t>
      </w:r>
      <w:r>
        <w:rPr>
          <w:rStyle w:val="a7"/>
          <w:rFonts w:ascii="仿宋" w:eastAsia="仿宋" w:hint="eastAsia"/>
          <w:b w:val="0"/>
          <w:bCs/>
          <w:sz w:val="30"/>
          <w:szCs w:val="30"/>
        </w:rPr>
        <w:t>。</w:t>
      </w:r>
    </w:p>
    <w:p w:rsidR="00B7076E" w:rsidRDefault="001B7B0F" w:rsidP="002032FE">
      <w:pPr>
        <w:spacing w:line="600" w:lineRule="exact"/>
        <w:ind w:firstLineChars="196" w:firstLine="590"/>
        <w:rPr>
          <w:rStyle w:val="a7"/>
          <w:rFonts w:ascii="仿宋" w:eastAsia="仿宋"/>
          <w:b w:val="0"/>
          <w:bCs/>
          <w:sz w:val="30"/>
          <w:szCs w:val="30"/>
        </w:rPr>
      </w:pPr>
      <w:r>
        <w:rPr>
          <w:rStyle w:val="a7"/>
          <w:rFonts w:ascii="仿宋" w:eastAsia="仿宋" w:hint="eastAsia"/>
          <w:bCs/>
          <w:sz w:val="30"/>
          <w:szCs w:val="30"/>
        </w:rPr>
        <w:t>3.</w:t>
      </w:r>
      <w:r>
        <w:rPr>
          <w:rStyle w:val="a7"/>
          <w:rFonts w:ascii="仿宋" w:eastAsia="仿宋" w:hint="eastAsia"/>
          <w:bCs/>
          <w:sz w:val="30"/>
          <w:szCs w:val="30"/>
        </w:rPr>
        <w:t>城乡社区支出（类）其他城乡社区支出（款）其他城乡社区支出（项）</w:t>
      </w:r>
      <w:r>
        <w:rPr>
          <w:rStyle w:val="a7"/>
          <w:rFonts w:ascii="仿宋" w:eastAsia="仿宋"/>
          <w:bCs/>
          <w:sz w:val="30"/>
          <w:szCs w:val="30"/>
        </w:rPr>
        <w:t>:</w:t>
      </w:r>
      <w:r>
        <w:rPr>
          <w:rStyle w:val="a7"/>
          <w:rFonts w:ascii="仿宋" w:eastAsia="仿宋"/>
          <w:b w:val="0"/>
          <w:bCs/>
          <w:sz w:val="30"/>
          <w:szCs w:val="30"/>
        </w:rPr>
        <w:t xml:space="preserve"> </w:t>
      </w:r>
      <w:r>
        <w:rPr>
          <w:rStyle w:val="a7"/>
          <w:rFonts w:ascii="仿宋" w:eastAsia="仿宋" w:hint="eastAsia"/>
          <w:b w:val="0"/>
          <w:bCs/>
          <w:sz w:val="30"/>
          <w:szCs w:val="30"/>
        </w:rPr>
        <w:t>支出决算为</w:t>
      </w:r>
      <w:r>
        <w:rPr>
          <w:rStyle w:val="a7"/>
          <w:rFonts w:ascii="仿宋" w:eastAsia="仿宋" w:hint="eastAsia"/>
          <w:b w:val="0"/>
          <w:bCs/>
          <w:sz w:val="30"/>
          <w:szCs w:val="30"/>
        </w:rPr>
        <w:t>70.05</w:t>
      </w:r>
      <w:r>
        <w:rPr>
          <w:rStyle w:val="a7"/>
          <w:rFonts w:ascii="仿宋" w:eastAsia="仿宋" w:hint="eastAsia"/>
          <w:b w:val="0"/>
          <w:bCs/>
          <w:sz w:val="30"/>
          <w:szCs w:val="30"/>
        </w:rPr>
        <w:t>万元，完成预算</w:t>
      </w:r>
      <w:r>
        <w:rPr>
          <w:rStyle w:val="a7"/>
          <w:rFonts w:ascii="仿宋" w:eastAsia="仿宋" w:hint="eastAsia"/>
          <w:b w:val="0"/>
          <w:bCs/>
          <w:sz w:val="30"/>
          <w:szCs w:val="30"/>
        </w:rPr>
        <w:t>100</w:t>
      </w:r>
      <w:r>
        <w:rPr>
          <w:rStyle w:val="a7"/>
          <w:rFonts w:ascii="仿宋" w:eastAsia="仿宋"/>
          <w:b w:val="0"/>
          <w:bCs/>
          <w:sz w:val="30"/>
          <w:szCs w:val="30"/>
        </w:rPr>
        <w:t>%</w:t>
      </w:r>
      <w:r>
        <w:rPr>
          <w:rStyle w:val="a7"/>
          <w:rFonts w:ascii="仿宋" w:eastAsia="仿宋" w:hint="eastAsia"/>
          <w:b w:val="0"/>
          <w:bCs/>
          <w:sz w:val="30"/>
          <w:szCs w:val="30"/>
        </w:rPr>
        <w:t>。</w:t>
      </w:r>
    </w:p>
    <w:p w:rsidR="00B7076E" w:rsidRDefault="001B7B0F" w:rsidP="002032FE">
      <w:pPr>
        <w:spacing w:line="600" w:lineRule="exact"/>
        <w:ind w:firstLineChars="200" w:firstLine="602"/>
        <w:rPr>
          <w:rStyle w:val="a7"/>
          <w:rFonts w:ascii="仿宋" w:eastAsia="仿宋"/>
          <w:b w:val="0"/>
          <w:bCs/>
          <w:sz w:val="30"/>
          <w:szCs w:val="30"/>
        </w:rPr>
      </w:pPr>
      <w:r>
        <w:rPr>
          <w:rStyle w:val="a7"/>
          <w:rFonts w:ascii="仿宋" w:eastAsia="仿宋" w:hint="eastAsia"/>
          <w:bCs/>
          <w:sz w:val="30"/>
          <w:szCs w:val="30"/>
        </w:rPr>
        <w:lastRenderedPageBreak/>
        <w:t>4</w:t>
      </w:r>
      <w:r>
        <w:rPr>
          <w:rStyle w:val="a7"/>
          <w:rFonts w:ascii="仿宋" w:eastAsia="仿宋"/>
          <w:bCs/>
          <w:sz w:val="30"/>
          <w:szCs w:val="30"/>
        </w:rPr>
        <w:t>.</w:t>
      </w:r>
      <w:r>
        <w:rPr>
          <w:rStyle w:val="a7"/>
          <w:rFonts w:ascii="仿宋" w:eastAsia="仿宋" w:hint="eastAsia"/>
          <w:bCs/>
          <w:sz w:val="30"/>
          <w:szCs w:val="30"/>
        </w:rPr>
        <w:t>社会保障和就业支出（类）人力资源和社会保障管理事务（款）其他人力资源和社会保障管理事务支出（项）</w:t>
      </w:r>
      <w:r>
        <w:rPr>
          <w:rStyle w:val="a7"/>
          <w:rFonts w:ascii="仿宋" w:eastAsia="仿宋"/>
          <w:bCs/>
          <w:sz w:val="30"/>
          <w:szCs w:val="30"/>
        </w:rPr>
        <w:t>:</w:t>
      </w:r>
      <w:r>
        <w:rPr>
          <w:rStyle w:val="a7"/>
          <w:rFonts w:ascii="仿宋" w:eastAsia="仿宋"/>
          <w:b w:val="0"/>
          <w:bCs/>
          <w:sz w:val="30"/>
          <w:szCs w:val="30"/>
        </w:rPr>
        <w:t xml:space="preserve"> </w:t>
      </w:r>
      <w:r>
        <w:rPr>
          <w:rStyle w:val="a7"/>
          <w:rFonts w:ascii="仿宋" w:eastAsia="仿宋" w:hint="eastAsia"/>
          <w:b w:val="0"/>
          <w:bCs/>
          <w:sz w:val="30"/>
          <w:szCs w:val="30"/>
        </w:rPr>
        <w:t>支出决算为</w:t>
      </w:r>
      <w:r>
        <w:rPr>
          <w:rStyle w:val="a7"/>
          <w:rFonts w:ascii="仿宋" w:eastAsia="仿宋" w:hint="eastAsia"/>
          <w:b w:val="0"/>
          <w:bCs/>
          <w:sz w:val="30"/>
          <w:szCs w:val="30"/>
        </w:rPr>
        <w:t>1.6</w:t>
      </w:r>
      <w:r>
        <w:rPr>
          <w:rStyle w:val="a7"/>
          <w:rFonts w:ascii="仿宋" w:eastAsia="仿宋" w:hint="eastAsia"/>
          <w:b w:val="0"/>
          <w:bCs/>
          <w:sz w:val="30"/>
          <w:szCs w:val="30"/>
        </w:rPr>
        <w:t>万元，完成预算</w:t>
      </w:r>
      <w:r>
        <w:rPr>
          <w:rStyle w:val="a7"/>
          <w:rFonts w:ascii="仿宋" w:eastAsia="仿宋" w:hint="eastAsia"/>
          <w:b w:val="0"/>
          <w:bCs/>
          <w:sz w:val="30"/>
          <w:szCs w:val="30"/>
        </w:rPr>
        <w:t>100</w:t>
      </w:r>
      <w:r>
        <w:rPr>
          <w:rStyle w:val="a7"/>
          <w:rFonts w:ascii="仿宋" w:eastAsia="仿宋"/>
          <w:b w:val="0"/>
          <w:bCs/>
          <w:sz w:val="30"/>
          <w:szCs w:val="30"/>
        </w:rPr>
        <w:t>%</w:t>
      </w:r>
      <w:r>
        <w:rPr>
          <w:rStyle w:val="a7"/>
          <w:rFonts w:ascii="仿宋" w:eastAsia="仿宋" w:hint="eastAsia"/>
          <w:b w:val="0"/>
          <w:bCs/>
          <w:sz w:val="30"/>
          <w:szCs w:val="30"/>
        </w:rPr>
        <w:t>。</w:t>
      </w:r>
    </w:p>
    <w:p w:rsidR="00B7076E" w:rsidRDefault="001B7B0F" w:rsidP="002032FE">
      <w:pPr>
        <w:spacing w:line="600" w:lineRule="exact"/>
        <w:ind w:firstLineChars="200" w:firstLine="602"/>
        <w:rPr>
          <w:rStyle w:val="a7"/>
          <w:rFonts w:ascii="仿宋" w:eastAsia="仿宋"/>
          <w:b w:val="0"/>
          <w:bCs/>
          <w:sz w:val="30"/>
          <w:szCs w:val="30"/>
        </w:rPr>
      </w:pPr>
      <w:r>
        <w:rPr>
          <w:rStyle w:val="a7"/>
          <w:rFonts w:ascii="仿宋" w:eastAsia="仿宋" w:hint="eastAsia"/>
          <w:bCs/>
          <w:sz w:val="30"/>
          <w:szCs w:val="30"/>
        </w:rPr>
        <w:t>5</w:t>
      </w:r>
      <w:r>
        <w:rPr>
          <w:rStyle w:val="a7"/>
          <w:rFonts w:ascii="仿宋" w:eastAsia="仿宋"/>
          <w:bCs/>
          <w:sz w:val="30"/>
          <w:szCs w:val="30"/>
        </w:rPr>
        <w:t>.</w:t>
      </w:r>
      <w:r>
        <w:rPr>
          <w:rStyle w:val="a7"/>
          <w:rFonts w:ascii="仿宋" w:eastAsia="仿宋" w:hint="eastAsia"/>
          <w:bCs/>
          <w:sz w:val="30"/>
          <w:szCs w:val="30"/>
        </w:rPr>
        <w:t>社会保障和就业支出（类）行政事业单位养老支出（款）事业单位离退休（项）</w:t>
      </w:r>
      <w:r>
        <w:rPr>
          <w:rStyle w:val="a7"/>
          <w:rFonts w:ascii="仿宋" w:eastAsia="仿宋"/>
          <w:bCs/>
          <w:sz w:val="30"/>
          <w:szCs w:val="30"/>
        </w:rPr>
        <w:t>:</w:t>
      </w:r>
      <w:r>
        <w:rPr>
          <w:rStyle w:val="a7"/>
          <w:rFonts w:ascii="仿宋" w:eastAsia="仿宋"/>
          <w:b w:val="0"/>
          <w:bCs/>
          <w:sz w:val="30"/>
          <w:szCs w:val="30"/>
        </w:rPr>
        <w:t xml:space="preserve"> </w:t>
      </w:r>
      <w:r>
        <w:rPr>
          <w:rStyle w:val="a7"/>
          <w:rFonts w:ascii="仿宋" w:eastAsia="仿宋" w:hint="eastAsia"/>
          <w:b w:val="0"/>
          <w:bCs/>
          <w:sz w:val="30"/>
          <w:szCs w:val="30"/>
        </w:rPr>
        <w:t>支出决算为</w:t>
      </w:r>
      <w:r>
        <w:rPr>
          <w:rStyle w:val="a7"/>
          <w:rFonts w:ascii="仿宋" w:eastAsia="仿宋" w:hint="eastAsia"/>
          <w:b w:val="0"/>
          <w:bCs/>
          <w:sz w:val="30"/>
          <w:szCs w:val="30"/>
        </w:rPr>
        <w:t>1067.20</w:t>
      </w:r>
      <w:r>
        <w:rPr>
          <w:rStyle w:val="a7"/>
          <w:rFonts w:ascii="仿宋" w:eastAsia="仿宋" w:hint="eastAsia"/>
          <w:b w:val="0"/>
          <w:bCs/>
          <w:sz w:val="30"/>
          <w:szCs w:val="30"/>
        </w:rPr>
        <w:t>万元，完成预算</w:t>
      </w:r>
      <w:r>
        <w:rPr>
          <w:rStyle w:val="a7"/>
          <w:rFonts w:ascii="仿宋" w:eastAsia="仿宋" w:hint="eastAsia"/>
          <w:b w:val="0"/>
          <w:bCs/>
          <w:sz w:val="30"/>
          <w:szCs w:val="30"/>
        </w:rPr>
        <w:t>100</w:t>
      </w:r>
      <w:r>
        <w:rPr>
          <w:rStyle w:val="a7"/>
          <w:rFonts w:ascii="仿宋" w:eastAsia="仿宋"/>
          <w:b w:val="0"/>
          <w:bCs/>
          <w:sz w:val="30"/>
          <w:szCs w:val="30"/>
        </w:rPr>
        <w:t>%</w:t>
      </w:r>
      <w:r>
        <w:rPr>
          <w:rStyle w:val="a7"/>
          <w:rFonts w:ascii="仿宋" w:eastAsia="仿宋" w:hint="eastAsia"/>
          <w:b w:val="0"/>
          <w:bCs/>
          <w:sz w:val="30"/>
          <w:szCs w:val="30"/>
        </w:rPr>
        <w:t>。</w:t>
      </w:r>
    </w:p>
    <w:p w:rsidR="00B7076E" w:rsidRDefault="001B7B0F" w:rsidP="002032FE">
      <w:pPr>
        <w:spacing w:line="600" w:lineRule="exact"/>
        <w:ind w:firstLineChars="200" w:firstLine="602"/>
        <w:rPr>
          <w:sz w:val="30"/>
          <w:szCs w:val="30"/>
        </w:rPr>
      </w:pPr>
      <w:r>
        <w:rPr>
          <w:rStyle w:val="a7"/>
          <w:rFonts w:ascii="仿宋" w:eastAsia="仿宋" w:hint="eastAsia"/>
          <w:bCs/>
          <w:sz w:val="30"/>
          <w:szCs w:val="30"/>
        </w:rPr>
        <w:t>6</w:t>
      </w:r>
      <w:r>
        <w:rPr>
          <w:rStyle w:val="a7"/>
          <w:rFonts w:ascii="仿宋" w:eastAsia="仿宋"/>
          <w:bCs/>
          <w:sz w:val="30"/>
          <w:szCs w:val="30"/>
        </w:rPr>
        <w:t>.</w:t>
      </w:r>
      <w:r>
        <w:rPr>
          <w:rStyle w:val="a7"/>
          <w:rFonts w:ascii="仿宋" w:eastAsia="仿宋" w:hint="eastAsia"/>
          <w:bCs/>
          <w:sz w:val="30"/>
          <w:szCs w:val="30"/>
        </w:rPr>
        <w:t xml:space="preserve"> </w:t>
      </w:r>
      <w:r>
        <w:rPr>
          <w:rStyle w:val="a7"/>
          <w:rFonts w:ascii="仿宋" w:eastAsia="仿宋" w:hint="eastAsia"/>
          <w:bCs/>
          <w:sz w:val="30"/>
          <w:szCs w:val="30"/>
        </w:rPr>
        <w:t>社会保障和就业支出（类）行政事业单位养老支出（款）机关事业单位基本养老保险缴费支出（项）</w:t>
      </w:r>
      <w:r>
        <w:rPr>
          <w:rStyle w:val="a7"/>
          <w:rFonts w:ascii="仿宋" w:eastAsia="仿宋"/>
          <w:bCs/>
          <w:sz w:val="30"/>
          <w:szCs w:val="30"/>
        </w:rPr>
        <w:t>:</w:t>
      </w:r>
      <w:r>
        <w:rPr>
          <w:rStyle w:val="a7"/>
          <w:rFonts w:ascii="仿宋" w:eastAsia="仿宋"/>
          <w:b w:val="0"/>
          <w:bCs/>
          <w:sz w:val="30"/>
          <w:szCs w:val="30"/>
        </w:rPr>
        <w:t xml:space="preserve"> </w:t>
      </w:r>
      <w:r>
        <w:rPr>
          <w:rStyle w:val="a7"/>
          <w:rFonts w:ascii="仿宋" w:eastAsia="仿宋" w:hint="eastAsia"/>
          <w:b w:val="0"/>
          <w:bCs/>
          <w:sz w:val="30"/>
          <w:szCs w:val="30"/>
        </w:rPr>
        <w:t>支出决算为</w:t>
      </w:r>
      <w:r>
        <w:rPr>
          <w:rStyle w:val="a7"/>
          <w:rFonts w:ascii="仿宋" w:eastAsia="仿宋" w:hint="eastAsia"/>
          <w:b w:val="0"/>
          <w:bCs/>
          <w:sz w:val="30"/>
          <w:szCs w:val="30"/>
        </w:rPr>
        <w:t>330.80</w:t>
      </w:r>
      <w:r>
        <w:rPr>
          <w:rStyle w:val="a7"/>
          <w:rFonts w:ascii="仿宋" w:eastAsia="仿宋" w:hint="eastAsia"/>
          <w:b w:val="0"/>
          <w:bCs/>
          <w:sz w:val="30"/>
          <w:szCs w:val="30"/>
        </w:rPr>
        <w:t>万元，完成预算</w:t>
      </w:r>
      <w:r>
        <w:rPr>
          <w:rStyle w:val="a7"/>
          <w:rFonts w:ascii="仿宋" w:eastAsia="仿宋" w:hint="eastAsia"/>
          <w:b w:val="0"/>
          <w:bCs/>
          <w:sz w:val="30"/>
          <w:szCs w:val="30"/>
        </w:rPr>
        <w:t>100</w:t>
      </w:r>
      <w:r>
        <w:rPr>
          <w:rStyle w:val="a7"/>
          <w:rFonts w:ascii="仿宋" w:eastAsia="仿宋"/>
          <w:b w:val="0"/>
          <w:bCs/>
          <w:sz w:val="30"/>
          <w:szCs w:val="30"/>
        </w:rPr>
        <w:t>%</w:t>
      </w:r>
      <w:r>
        <w:rPr>
          <w:rStyle w:val="a7"/>
          <w:rFonts w:ascii="仿宋" w:eastAsia="仿宋" w:hint="eastAsia"/>
          <w:b w:val="0"/>
          <w:bCs/>
          <w:sz w:val="30"/>
          <w:szCs w:val="30"/>
        </w:rPr>
        <w:t>。</w:t>
      </w:r>
    </w:p>
    <w:p w:rsidR="00B7076E" w:rsidRDefault="001B7B0F" w:rsidP="002032FE">
      <w:pPr>
        <w:spacing w:line="600" w:lineRule="exact"/>
        <w:ind w:firstLineChars="200" w:firstLine="602"/>
        <w:rPr>
          <w:rFonts w:ascii="仿宋" w:eastAsia="仿宋"/>
          <w:sz w:val="30"/>
          <w:szCs w:val="30"/>
        </w:rPr>
      </w:pPr>
      <w:r>
        <w:rPr>
          <w:rStyle w:val="a7"/>
          <w:rFonts w:ascii="仿宋" w:eastAsia="仿宋" w:hint="eastAsia"/>
          <w:bCs/>
          <w:sz w:val="30"/>
          <w:szCs w:val="30"/>
        </w:rPr>
        <w:t>7</w:t>
      </w:r>
      <w:r>
        <w:rPr>
          <w:rStyle w:val="a7"/>
          <w:rFonts w:ascii="仿宋" w:eastAsia="仿宋"/>
          <w:bCs/>
          <w:sz w:val="30"/>
          <w:szCs w:val="30"/>
        </w:rPr>
        <w:t>.</w:t>
      </w:r>
      <w:r>
        <w:rPr>
          <w:rStyle w:val="a7"/>
          <w:rFonts w:ascii="仿宋" w:eastAsia="仿宋" w:hint="eastAsia"/>
          <w:bCs/>
          <w:sz w:val="30"/>
          <w:szCs w:val="30"/>
        </w:rPr>
        <w:t xml:space="preserve"> </w:t>
      </w:r>
      <w:r>
        <w:rPr>
          <w:rStyle w:val="a7"/>
          <w:rFonts w:ascii="仿宋" w:eastAsia="仿宋" w:hint="eastAsia"/>
          <w:bCs/>
          <w:sz w:val="30"/>
          <w:szCs w:val="30"/>
        </w:rPr>
        <w:t>社会保障和就业支出（类）抚恤（款）死亡抚恤（项）</w:t>
      </w:r>
      <w:r>
        <w:rPr>
          <w:rStyle w:val="a7"/>
          <w:rFonts w:ascii="仿宋" w:eastAsia="仿宋"/>
          <w:bCs/>
          <w:sz w:val="30"/>
          <w:szCs w:val="30"/>
        </w:rPr>
        <w:t>:</w:t>
      </w:r>
      <w:r>
        <w:rPr>
          <w:rStyle w:val="a7"/>
          <w:rFonts w:ascii="仿宋" w:eastAsia="仿宋"/>
          <w:b w:val="0"/>
          <w:bCs/>
          <w:sz w:val="30"/>
          <w:szCs w:val="30"/>
        </w:rPr>
        <w:t xml:space="preserve"> </w:t>
      </w:r>
      <w:r>
        <w:rPr>
          <w:rStyle w:val="a7"/>
          <w:rFonts w:ascii="仿宋" w:eastAsia="仿宋" w:hint="eastAsia"/>
          <w:b w:val="0"/>
          <w:bCs/>
          <w:sz w:val="30"/>
          <w:szCs w:val="30"/>
        </w:rPr>
        <w:t>支出决算为</w:t>
      </w:r>
      <w:r>
        <w:rPr>
          <w:rStyle w:val="a7"/>
          <w:rFonts w:ascii="仿宋" w:eastAsia="仿宋" w:hint="eastAsia"/>
          <w:b w:val="0"/>
          <w:bCs/>
          <w:sz w:val="30"/>
          <w:szCs w:val="30"/>
        </w:rPr>
        <w:t>128.19</w:t>
      </w:r>
      <w:r>
        <w:rPr>
          <w:rStyle w:val="a7"/>
          <w:rFonts w:ascii="仿宋" w:eastAsia="仿宋" w:hint="eastAsia"/>
          <w:b w:val="0"/>
          <w:bCs/>
          <w:sz w:val="30"/>
          <w:szCs w:val="30"/>
        </w:rPr>
        <w:t>万元，完成预算</w:t>
      </w:r>
      <w:r>
        <w:rPr>
          <w:rStyle w:val="a7"/>
          <w:rFonts w:ascii="仿宋" w:eastAsia="仿宋" w:hint="eastAsia"/>
          <w:b w:val="0"/>
          <w:bCs/>
          <w:sz w:val="30"/>
          <w:szCs w:val="30"/>
        </w:rPr>
        <w:t>100</w:t>
      </w:r>
      <w:r>
        <w:rPr>
          <w:rStyle w:val="a7"/>
          <w:rFonts w:ascii="仿宋" w:eastAsia="仿宋"/>
          <w:b w:val="0"/>
          <w:bCs/>
          <w:sz w:val="30"/>
          <w:szCs w:val="30"/>
        </w:rPr>
        <w:t>%</w:t>
      </w:r>
      <w:r>
        <w:rPr>
          <w:rStyle w:val="a7"/>
          <w:rFonts w:ascii="仿宋" w:eastAsia="仿宋" w:hint="eastAsia"/>
          <w:b w:val="0"/>
          <w:bCs/>
          <w:sz w:val="30"/>
          <w:szCs w:val="30"/>
        </w:rPr>
        <w:t>。</w:t>
      </w:r>
    </w:p>
    <w:p w:rsidR="00B7076E" w:rsidRDefault="001B7B0F" w:rsidP="002032FE">
      <w:pPr>
        <w:spacing w:line="600" w:lineRule="exact"/>
        <w:ind w:firstLineChars="200" w:firstLine="602"/>
        <w:rPr>
          <w:rFonts w:ascii="仿宋" w:eastAsia="仿宋"/>
          <w:sz w:val="30"/>
          <w:szCs w:val="30"/>
        </w:rPr>
      </w:pPr>
      <w:r>
        <w:rPr>
          <w:rStyle w:val="a7"/>
          <w:rFonts w:ascii="仿宋" w:eastAsia="仿宋" w:hint="eastAsia"/>
          <w:bCs/>
          <w:sz w:val="30"/>
          <w:szCs w:val="30"/>
        </w:rPr>
        <w:t>8</w:t>
      </w:r>
      <w:r>
        <w:rPr>
          <w:rStyle w:val="a7"/>
          <w:rFonts w:ascii="仿宋" w:eastAsia="仿宋"/>
          <w:bCs/>
          <w:sz w:val="30"/>
          <w:szCs w:val="30"/>
        </w:rPr>
        <w:t>.</w:t>
      </w:r>
      <w:r>
        <w:rPr>
          <w:rStyle w:val="a7"/>
          <w:rFonts w:ascii="仿宋" w:eastAsia="仿宋" w:hint="eastAsia"/>
          <w:bCs/>
          <w:sz w:val="30"/>
          <w:szCs w:val="30"/>
        </w:rPr>
        <w:t>住房保障支出（类）住房改革支出（款）住房公积金（项）</w:t>
      </w:r>
      <w:r>
        <w:rPr>
          <w:rStyle w:val="a7"/>
          <w:rFonts w:ascii="仿宋" w:eastAsia="仿宋"/>
          <w:bCs/>
          <w:sz w:val="30"/>
          <w:szCs w:val="30"/>
        </w:rPr>
        <w:t>:</w:t>
      </w:r>
      <w:r>
        <w:rPr>
          <w:rStyle w:val="a7"/>
          <w:rFonts w:ascii="仿宋" w:eastAsia="仿宋"/>
          <w:b w:val="0"/>
          <w:bCs/>
          <w:sz w:val="30"/>
          <w:szCs w:val="30"/>
        </w:rPr>
        <w:t xml:space="preserve"> </w:t>
      </w:r>
      <w:r>
        <w:rPr>
          <w:rStyle w:val="a7"/>
          <w:rFonts w:ascii="仿宋" w:eastAsia="仿宋" w:hint="eastAsia"/>
          <w:b w:val="0"/>
          <w:bCs/>
          <w:sz w:val="30"/>
          <w:szCs w:val="30"/>
        </w:rPr>
        <w:t>支出决算为</w:t>
      </w:r>
      <w:r>
        <w:rPr>
          <w:rStyle w:val="a7"/>
          <w:rFonts w:ascii="仿宋" w:eastAsia="仿宋" w:hint="eastAsia"/>
          <w:b w:val="0"/>
          <w:bCs/>
          <w:sz w:val="30"/>
          <w:szCs w:val="30"/>
        </w:rPr>
        <w:t>335.43</w:t>
      </w:r>
      <w:r>
        <w:rPr>
          <w:rStyle w:val="a7"/>
          <w:rFonts w:ascii="仿宋" w:eastAsia="仿宋" w:hint="eastAsia"/>
          <w:b w:val="0"/>
          <w:bCs/>
          <w:sz w:val="30"/>
          <w:szCs w:val="30"/>
        </w:rPr>
        <w:t>万元，完成预算</w:t>
      </w:r>
      <w:r>
        <w:rPr>
          <w:rStyle w:val="a7"/>
          <w:rFonts w:ascii="仿宋" w:eastAsia="仿宋" w:hint="eastAsia"/>
          <w:b w:val="0"/>
          <w:bCs/>
          <w:sz w:val="30"/>
          <w:szCs w:val="30"/>
        </w:rPr>
        <w:t>100</w:t>
      </w:r>
      <w:r>
        <w:rPr>
          <w:rStyle w:val="a7"/>
          <w:rFonts w:ascii="仿宋" w:eastAsia="仿宋"/>
          <w:b w:val="0"/>
          <w:bCs/>
          <w:sz w:val="30"/>
          <w:szCs w:val="30"/>
        </w:rPr>
        <w:t>%</w:t>
      </w:r>
      <w:r>
        <w:rPr>
          <w:rStyle w:val="a7"/>
          <w:rFonts w:ascii="仿宋" w:eastAsia="仿宋" w:hint="eastAsia"/>
          <w:b w:val="0"/>
          <w:bCs/>
          <w:sz w:val="30"/>
          <w:szCs w:val="30"/>
        </w:rPr>
        <w:t>。</w:t>
      </w:r>
    </w:p>
    <w:p w:rsidR="00B7076E" w:rsidRDefault="001B7B0F">
      <w:pPr>
        <w:tabs>
          <w:tab w:val="right" w:pos="8306"/>
        </w:tabs>
        <w:spacing w:line="600" w:lineRule="exact"/>
        <w:ind w:firstLine="640"/>
        <w:outlineLvl w:val="1"/>
        <w:rPr>
          <w:rStyle w:val="2Char"/>
        </w:rPr>
      </w:pPr>
      <w:bookmarkStart w:id="34" w:name="_Toc15396608"/>
      <w:bookmarkStart w:id="35" w:name="_Toc15377214"/>
      <w:r>
        <w:rPr>
          <w:rFonts w:ascii="黑体" w:eastAsia="黑体" w:hint="eastAsia"/>
          <w:sz w:val="32"/>
          <w:szCs w:val="32"/>
        </w:rPr>
        <w:t>六</w:t>
      </w:r>
      <w:r>
        <w:rPr>
          <w:rFonts w:ascii="黑体" w:eastAsia="黑体" w:hint="eastAsia"/>
          <w:b/>
          <w:sz w:val="32"/>
          <w:szCs w:val="32"/>
        </w:rPr>
        <w:t>、一</w:t>
      </w:r>
      <w:r>
        <w:rPr>
          <w:rStyle w:val="2Char"/>
          <w:rFonts w:ascii="黑体" w:eastAsia="黑体" w:hint="eastAsia"/>
          <w:b w:val="0"/>
        </w:rPr>
        <w:t>般公共预算财政拨款基本支出决算情况说明</w:t>
      </w:r>
      <w:bookmarkEnd w:id="34"/>
      <w:bookmarkEnd w:id="35"/>
      <w:r>
        <w:rPr>
          <w:rStyle w:val="2Char"/>
          <w:rFonts w:ascii="黑体" w:eastAsia="黑体"/>
          <w:b w:val="0"/>
        </w:rPr>
        <w:tab/>
      </w:r>
    </w:p>
    <w:p w:rsidR="00B7076E" w:rsidRDefault="001B7B0F">
      <w:pPr>
        <w:spacing w:line="600" w:lineRule="exact"/>
        <w:ind w:firstLine="645"/>
        <w:rPr>
          <w:rFonts w:ascii="仿宋" w:eastAsia="仿宋"/>
          <w:sz w:val="30"/>
          <w:szCs w:val="30"/>
        </w:rPr>
      </w:pPr>
      <w:r>
        <w:rPr>
          <w:rFonts w:ascii="仿宋" w:eastAsia="仿宋"/>
          <w:sz w:val="30"/>
          <w:szCs w:val="30"/>
        </w:rPr>
        <w:t>20</w:t>
      </w:r>
      <w:r>
        <w:rPr>
          <w:rFonts w:ascii="仿宋" w:eastAsia="仿宋" w:hint="eastAsia"/>
          <w:sz w:val="30"/>
          <w:szCs w:val="30"/>
        </w:rPr>
        <w:t>21</w:t>
      </w:r>
      <w:r>
        <w:rPr>
          <w:rFonts w:ascii="仿宋" w:eastAsia="仿宋" w:hint="eastAsia"/>
          <w:sz w:val="30"/>
          <w:szCs w:val="30"/>
        </w:rPr>
        <w:t>年一般公共预算财政拨款基本支出</w:t>
      </w:r>
      <w:r>
        <w:rPr>
          <w:rFonts w:ascii="仿宋" w:eastAsia="仿宋" w:hint="eastAsia"/>
          <w:sz w:val="30"/>
          <w:szCs w:val="30"/>
        </w:rPr>
        <w:t>5759.45</w:t>
      </w:r>
      <w:r>
        <w:rPr>
          <w:rFonts w:ascii="仿宋" w:eastAsia="仿宋" w:hint="eastAsia"/>
          <w:sz w:val="30"/>
          <w:szCs w:val="30"/>
        </w:rPr>
        <w:t>万元，其中：</w:t>
      </w:r>
    </w:p>
    <w:p w:rsidR="00B7076E" w:rsidRDefault="001B7B0F">
      <w:pPr>
        <w:spacing w:line="600" w:lineRule="exact"/>
        <w:ind w:firstLine="645"/>
        <w:rPr>
          <w:rFonts w:ascii="仿宋" w:eastAsia="仿宋"/>
          <w:sz w:val="30"/>
          <w:szCs w:val="30"/>
        </w:rPr>
      </w:pPr>
      <w:r>
        <w:rPr>
          <w:rFonts w:ascii="仿宋" w:eastAsia="仿宋" w:hint="eastAsia"/>
          <w:sz w:val="30"/>
          <w:szCs w:val="30"/>
        </w:rPr>
        <w:t>人员经费</w:t>
      </w:r>
      <w:r>
        <w:rPr>
          <w:rFonts w:ascii="仿宋" w:eastAsia="仿宋" w:hint="eastAsia"/>
          <w:sz w:val="30"/>
          <w:szCs w:val="30"/>
        </w:rPr>
        <w:t>5301.55</w:t>
      </w:r>
      <w:r>
        <w:rPr>
          <w:rFonts w:ascii="仿宋" w:eastAsia="仿宋" w:hint="eastAsia"/>
          <w:sz w:val="30"/>
          <w:szCs w:val="30"/>
        </w:rPr>
        <w:t>万元，主要包括：基本工资</w:t>
      </w:r>
      <w:r>
        <w:rPr>
          <w:rFonts w:ascii="仿宋" w:eastAsia="仿宋" w:hint="eastAsia"/>
          <w:sz w:val="30"/>
          <w:szCs w:val="30"/>
        </w:rPr>
        <w:t>1083.92</w:t>
      </w:r>
      <w:r>
        <w:rPr>
          <w:rFonts w:ascii="仿宋" w:eastAsia="仿宋" w:hint="eastAsia"/>
          <w:sz w:val="30"/>
          <w:szCs w:val="30"/>
        </w:rPr>
        <w:t>万元、津贴补贴</w:t>
      </w:r>
      <w:r>
        <w:rPr>
          <w:rFonts w:ascii="仿宋" w:eastAsia="仿宋" w:hint="eastAsia"/>
          <w:sz w:val="30"/>
          <w:szCs w:val="30"/>
        </w:rPr>
        <w:t>134.44</w:t>
      </w:r>
      <w:r>
        <w:rPr>
          <w:rFonts w:ascii="仿宋" w:eastAsia="仿宋" w:hint="eastAsia"/>
          <w:sz w:val="30"/>
          <w:szCs w:val="30"/>
        </w:rPr>
        <w:t>万元、绩效工资</w:t>
      </w:r>
      <w:r>
        <w:rPr>
          <w:rFonts w:ascii="仿宋" w:eastAsia="仿宋" w:hint="eastAsia"/>
          <w:sz w:val="30"/>
          <w:szCs w:val="30"/>
        </w:rPr>
        <w:t>1817.77</w:t>
      </w:r>
      <w:r>
        <w:rPr>
          <w:rFonts w:ascii="仿宋" w:eastAsia="仿宋" w:hint="eastAsia"/>
          <w:sz w:val="30"/>
          <w:szCs w:val="30"/>
        </w:rPr>
        <w:t>万元、机关事业单位基本养老保险缴费</w:t>
      </w:r>
      <w:r>
        <w:rPr>
          <w:rFonts w:ascii="仿宋" w:eastAsia="仿宋" w:hint="eastAsia"/>
          <w:sz w:val="30"/>
          <w:szCs w:val="30"/>
        </w:rPr>
        <w:t>330.80</w:t>
      </w:r>
      <w:r>
        <w:rPr>
          <w:rFonts w:ascii="仿宋" w:eastAsia="仿宋" w:hint="eastAsia"/>
          <w:sz w:val="30"/>
          <w:szCs w:val="30"/>
        </w:rPr>
        <w:t>万元、职工基本医疗保险缴费</w:t>
      </w:r>
      <w:r>
        <w:rPr>
          <w:rFonts w:ascii="仿宋" w:eastAsia="仿宋" w:hint="eastAsia"/>
          <w:sz w:val="30"/>
          <w:szCs w:val="30"/>
        </w:rPr>
        <w:t>216.06</w:t>
      </w:r>
      <w:r>
        <w:rPr>
          <w:rFonts w:ascii="仿宋" w:eastAsia="仿宋" w:hint="eastAsia"/>
          <w:sz w:val="30"/>
          <w:szCs w:val="30"/>
        </w:rPr>
        <w:t>万元、公务员医疗补助缴费</w:t>
      </w:r>
      <w:r>
        <w:rPr>
          <w:rFonts w:ascii="仿宋" w:eastAsia="仿宋" w:hint="eastAsia"/>
          <w:sz w:val="30"/>
          <w:szCs w:val="30"/>
        </w:rPr>
        <w:t>21.39</w:t>
      </w:r>
      <w:r>
        <w:rPr>
          <w:rFonts w:ascii="仿宋" w:eastAsia="仿宋" w:hint="eastAsia"/>
          <w:sz w:val="30"/>
          <w:szCs w:val="30"/>
        </w:rPr>
        <w:t>万元、其他社会保障缴费</w:t>
      </w:r>
      <w:r>
        <w:rPr>
          <w:rFonts w:ascii="仿宋" w:eastAsia="仿宋" w:hint="eastAsia"/>
          <w:sz w:val="30"/>
          <w:szCs w:val="30"/>
        </w:rPr>
        <w:t>39.21</w:t>
      </w:r>
      <w:r>
        <w:rPr>
          <w:rFonts w:ascii="仿宋" w:eastAsia="仿宋" w:hint="eastAsia"/>
          <w:sz w:val="30"/>
          <w:szCs w:val="30"/>
        </w:rPr>
        <w:t>万元、住房公积金</w:t>
      </w:r>
      <w:r>
        <w:rPr>
          <w:rFonts w:ascii="仿宋" w:eastAsia="仿宋" w:hint="eastAsia"/>
          <w:sz w:val="30"/>
          <w:szCs w:val="30"/>
        </w:rPr>
        <w:t>335.43</w:t>
      </w:r>
      <w:r>
        <w:rPr>
          <w:rFonts w:ascii="仿宋" w:eastAsia="仿宋" w:hint="eastAsia"/>
          <w:sz w:val="30"/>
          <w:szCs w:val="30"/>
        </w:rPr>
        <w:t>万元、其他工资福利支出</w:t>
      </w:r>
      <w:r>
        <w:rPr>
          <w:rFonts w:ascii="仿宋" w:eastAsia="仿宋" w:hint="eastAsia"/>
          <w:sz w:val="30"/>
          <w:szCs w:val="30"/>
        </w:rPr>
        <w:t>208.17</w:t>
      </w:r>
      <w:r>
        <w:rPr>
          <w:rFonts w:ascii="仿宋" w:eastAsia="仿宋" w:hint="eastAsia"/>
          <w:sz w:val="30"/>
          <w:szCs w:val="30"/>
        </w:rPr>
        <w:t>万元、离休费</w:t>
      </w:r>
      <w:r>
        <w:rPr>
          <w:rFonts w:ascii="仿宋" w:eastAsia="仿宋" w:hint="eastAsia"/>
          <w:sz w:val="30"/>
          <w:szCs w:val="30"/>
        </w:rPr>
        <w:t>71.01</w:t>
      </w:r>
      <w:r>
        <w:rPr>
          <w:rFonts w:ascii="仿宋" w:eastAsia="仿宋" w:hint="eastAsia"/>
          <w:sz w:val="30"/>
          <w:szCs w:val="30"/>
        </w:rPr>
        <w:t>万元、抚恤金</w:t>
      </w:r>
      <w:r>
        <w:rPr>
          <w:rFonts w:ascii="仿宋" w:eastAsia="仿宋" w:hint="eastAsia"/>
          <w:sz w:val="30"/>
          <w:szCs w:val="30"/>
        </w:rPr>
        <w:t>128.19</w:t>
      </w:r>
      <w:r>
        <w:rPr>
          <w:rFonts w:ascii="仿宋" w:eastAsia="仿宋" w:hint="eastAsia"/>
          <w:sz w:val="30"/>
          <w:szCs w:val="30"/>
        </w:rPr>
        <w:t>万元、生活补助</w:t>
      </w:r>
      <w:r>
        <w:rPr>
          <w:rFonts w:ascii="仿宋" w:eastAsia="仿宋" w:hint="eastAsia"/>
          <w:sz w:val="30"/>
          <w:szCs w:val="30"/>
        </w:rPr>
        <w:t>875.33</w:t>
      </w:r>
      <w:r>
        <w:rPr>
          <w:rFonts w:ascii="仿宋" w:eastAsia="仿宋" w:hint="eastAsia"/>
          <w:sz w:val="30"/>
          <w:szCs w:val="30"/>
        </w:rPr>
        <w:t>万元、</w:t>
      </w:r>
      <w:r>
        <w:rPr>
          <w:rFonts w:ascii="仿宋" w:eastAsia="仿宋" w:hint="eastAsia"/>
          <w:sz w:val="30"/>
          <w:szCs w:val="30"/>
        </w:rPr>
        <w:t>医疗费补助</w:t>
      </w:r>
      <w:r>
        <w:rPr>
          <w:rFonts w:ascii="仿宋" w:eastAsia="仿宋" w:hint="eastAsia"/>
          <w:sz w:val="30"/>
          <w:szCs w:val="30"/>
        </w:rPr>
        <w:t>38.24</w:t>
      </w:r>
      <w:r>
        <w:rPr>
          <w:rFonts w:ascii="仿宋" w:eastAsia="仿宋" w:hint="eastAsia"/>
          <w:sz w:val="30"/>
          <w:szCs w:val="30"/>
        </w:rPr>
        <w:t>万元、其他个人和家庭的补助支出</w:t>
      </w:r>
      <w:r>
        <w:rPr>
          <w:rFonts w:ascii="仿宋" w:eastAsia="仿宋" w:hint="eastAsia"/>
          <w:sz w:val="30"/>
          <w:szCs w:val="30"/>
        </w:rPr>
        <w:t>1.6</w:t>
      </w:r>
      <w:r>
        <w:rPr>
          <w:rFonts w:ascii="仿宋" w:eastAsia="仿宋" w:hint="eastAsia"/>
          <w:sz w:val="30"/>
          <w:szCs w:val="30"/>
        </w:rPr>
        <w:t>万元。</w:t>
      </w:r>
      <w:r>
        <w:rPr>
          <w:rFonts w:ascii="仿宋" w:eastAsia="仿宋"/>
          <w:sz w:val="30"/>
          <w:szCs w:val="30"/>
        </w:rPr>
        <w:br/>
      </w:r>
      <w:r>
        <w:rPr>
          <w:rFonts w:ascii="仿宋" w:eastAsia="仿宋" w:hint="eastAsia"/>
          <w:sz w:val="30"/>
          <w:szCs w:val="30"/>
        </w:rPr>
        <w:lastRenderedPageBreak/>
        <w:t xml:space="preserve">　　公用经费</w:t>
      </w:r>
      <w:r>
        <w:rPr>
          <w:rFonts w:ascii="仿宋" w:eastAsia="仿宋" w:hint="eastAsia"/>
          <w:sz w:val="30"/>
          <w:szCs w:val="30"/>
        </w:rPr>
        <w:t>457.90</w:t>
      </w:r>
      <w:r>
        <w:rPr>
          <w:rFonts w:ascii="仿宋" w:eastAsia="仿宋" w:hint="eastAsia"/>
          <w:sz w:val="30"/>
          <w:szCs w:val="30"/>
        </w:rPr>
        <w:t>万元，主要包括：办公费</w:t>
      </w:r>
      <w:r>
        <w:rPr>
          <w:rFonts w:ascii="仿宋" w:eastAsia="仿宋" w:hint="eastAsia"/>
          <w:sz w:val="30"/>
          <w:szCs w:val="30"/>
        </w:rPr>
        <w:t>25.48</w:t>
      </w:r>
      <w:r>
        <w:rPr>
          <w:rFonts w:ascii="仿宋" w:eastAsia="仿宋" w:hint="eastAsia"/>
          <w:sz w:val="30"/>
          <w:szCs w:val="30"/>
        </w:rPr>
        <w:t>万元、印刷费</w:t>
      </w:r>
      <w:r>
        <w:rPr>
          <w:rFonts w:ascii="仿宋" w:eastAsia="仿宋" w:hint="eastAsia"/>
          <w:sz w:val="30"/>
          <w:szCs w:val="30"/>
        </w:rPr>
        <w:t>2.19</w:t>
      </w:r>
      <w:r>
        <w:rPr>
          <w:rFonts w:ascii="仿宋" w:eastAsia="仿宋" w:hint="eastAsia"/>
          <w:sz w:val="30"/>
          <w:szCs w:val="30"/>
        </w:rPr>
        <w:t>万元、手续费</w:t>
      </w:r>
      <w:r>
        <w:rPr>
          <w:rFonts w:ascii="仿宋" w:eastAsia="仿宋" w:hint="eastAsia"/>
          <w:sz w:val="30"/>
          <w:szCs w:val="30"/>
        </w:rPr>
        <w:t>0.22</w:t>
      </w:r>
      <w:r>
        <w:rPr>
          <w:rFonts w:ascii="仿宋" w:eastAsia="仿宋" w:hint="eastAsia"/>
          <w:sz w:val="30"/>
          <w:szCs w:val="30"/>
        </w:rPr>
        <w:t>万元、水费</w:t>
      </w:r>
      <w:r>
        <w:rPr>
          <w:rFonts w:ascii="仿宋" w:eastAsia="仿宋" w:hint="eastAsia"/>
          <w:sz w:val="30"/>
          <w:szCs w:val="30"/>
        </w:rPr>
        <w:t>1.45</w:t>
      </w:r>
      <w:r>
        <w:rPr>
          <w:rFonts w:ascii="仿宋" w:eastAsia="仿宋" w:hint="eastAsia"/>
          <w:sz w:val="30"/>
          <w:szCs w:val="30"/>
        </w:rPr>
        <w:t>万元、电费</w:t>
      </w:r>
      <w:r>
        <w:rPr>
          <w:rFonts w:ascii="仿宋" w:eastAsia="仿宋" w:hint="eastAsia"/>
          <w:sz w:val="30"/>
          <w:szCs w:val="30"/>
        </w:rPr>
        <w:t>7.48</w:t>
      </w:r>
      <w:r>
        <w:rPr>
          <w:rFonts w:ascii="仿宋" w:eastAsia="仿宋" w:hint="eastAsia"/>
          <w:sz w:val="30"/>
          <w:szCs w:val="30"/>
        </w:rPr>
        <w:t>万元、邮电费</w:t>
      </w:r>
      <w:r>
        <w:rPr>
          <w:rFonts w:ascii="仿宋" w:eastAsia="仿宋" w:hint="eastAsia"/>
          <w:sz w:val="30"/>
          <w:szCs w:val="30"/>
        </w:rPr>
        <w:t>12.78</w:t>
      </w:r>
      <w:r>
        <w:rPr>
          <w:rFonts w:ascii="仿宋" w:eastAsia="仿宋" w:hint="eastAsia"/>
          <w:sz w:val="30"/>
          <w:szCs w:val="30"/>
        </w:rPr>
        <w:t>万元、物业管理费</w:t>
      </w:r>
      <w:r>
        <w:rPr>
          <w:rFonts w:ascii="仿宋" w:eastAsia="仿宋" w:hint="eastAsia"/>
          <w:sz w:val="30"/>
          <w:szCs w:val="30"/>
        </w:rPr>
        <w:t>5.92</w:t>
      </w:r>
      <w:r>
        <w:rPr>
          <w:rFonts w:ascii="仿宋" w:eastAsia="仿宋" w:hint="eastAsia"/>
          <w:sz w:val="30"/>
          <w:szCs w:val="30"/>
        </w:rPr>
        <w:t>万元、差旅费</w:t>
      </w:r>
      <w:r>
        <w:rPr>
          <w:rFonts w:ascii="仿宋" w:eastAsia="仿宋" w:hint="eastAsia"/>
          <w:sz w:val="30"/>
          <w:szCs w:val="30"/>
        </w:rPr>
        <w:t>13.86</w:t>
      </w:r>
      <w:r>
        <w:rPr>
          <w:rFonts w:ascii="仿宋" w:eastAsia="仿宋" w:hint="eastAsia"/>
          <w:sz w:val="30"/>
          <w:szCs w:val="30"/>
        </w:rPr>
        <w:t>万元、维修（护）费</w:t>
      </w:r>
      <w:r>
        <w:rPr>
          <w:rFonts w:ascii="仿宋" w:eastAsia="仿宋" w:hint="eastAsia"/>
          <w:sz w:val="30"/>
          <w:szCs w:val="30"/>
        </w:rPr>
        <w:t>2.58</w:t>
      </w:r>
      <w:r>
        <w:rPr>
          <w:rFonts w:ascii="仿宋" w:eastAsia="仿宋" w:hint="eastAsia"/>
          <w:sz w:val="30"/>
          <w:szCs w:val="30"/>
        </w:rPr>
        <w:t>万元、会议费</w:t>
      </w:r>
      <w:r>
        <w:rPr>
          <w:rFonts w:ascii="仿宋" w:eastAsia="仿宋" w:hint="eastAsia"/>
          <w:sz w:val="30"/>
          <w:szCs w:val="30"/>
        </w:rPr>
        <w:t>0.3</w:t>
      </w:r>
      <w:r>
        <w:rPr>
          <w:rFonts w:ascii="仿宋" w:eastAsia="仿宋" w:hint="eastAsia"/>
          <w:sz w:val="30"/>
          <w:szCs w:val="30"/>
        </w:rPr>
        <w:t>万元、培训费</w:t>
      </w:r>
      <w:r>
        <w:rPr>
          <w:rFonts w:ascii="仿宋" w:eastAsia="仿宋" w:hint="eastAsia"/>
          <w:sz w:val="30"/>
          <w:szCs w:val="30"/>
        </w:rPr>
        <w:t>1.94</w:t>
      </w:r>
      <w:r>
        <w:rPr>
          <w:rFonts w:ascii="仿宋" w:eastAsia="仿宋" w:hint="eastAsia"/>
          <w:sz w:val="30"/>
          <w:szCs w:val="30"/>
        </w:rPr>
        <w:t>万元、公务接待费</w:t>
      </w:r>
      <w:r>
        <w:rPr>
          <w:rFonts w:ascii="仿宋" w:eastAsia="仿宋" w:hint="eastAsia"/>
          <w:sz w:val="30"/>
          <w:szCs w:val="30"/>
        </w:rPr>
        <w:t>0.2</w:t>
      </w:r>
      <w:r>
        <w:rPr>
          <w:rFonts w:ascii="仿宋" w:eastAsia="仿宋" w:hint="eastAsia"/>
          <w:sz w:val="30"/>
          <w:szCs w:val="30"/>
        </w:rPr>
        <w:t>万元、专用材料费</w:t>
      </w:r>
      <w:r>
        <w:rPr>
          <w:rFonts w:ascii="仿宋" w:eastAsia="仿宋" w:hint="eastAsia"/>
          <w:sz w:val="30"/>
          <w:szCs w:val="30"/>
        </w:rPr>
        <w:t>5.83</w:t>
      </w:r>
      <w:r>
        <w:rPr>
          <w:rFonts w:ascii="仿宋" w:eastAsia="仿宋" w:hint="eastAsia"/>
          <w:sz w:val="30"/>
          <w:szCs w:val="30"/>
        </w:rPr>
        <w:t>万元、劳务费</w:t>
      </w:r>
      <w:r>
        <w:rPr>
          <w:rFonts w:ascii="仿宋" w:eastAsia="仿宋" w:hint="eastAsia"/>
          <w:sz w:val="30"/>
          <w:szCs w:val="30"/>
        </w:rPr>
        <w:t>17.24</w:t>
      </w:r>
      <w:r>
        <w:rPr>
          <w:rFonts w:ascii="仿宋" w:eastAsia="仿宋" w:hint="eastAsia"/>
          <w:sz w:val="30"/>
          <w:szCs w:val="30"/>
        </w:rPr>
        <w:t>万元、工会经费</w:t>
      </w:r>
      <w:r>
        <w:rPr>
          <w:rFonts w:ascii="仿宋" w:eastAsia="仿宋" w:hint="eastAsia"/>
          <w:sz w:val="30"/>
          <w:szCs w:val="30"/>
        </w:rPr>
        <w:t>55.24</w:t>
      </w:r>
      <w:r>
        <w:rPr>
          <w:rFonts w:ascii="仿宋" w:eastAsia="仿宋" w:hint="eastAsia"/>
          <w:sz w:val="30"/>
          <w:szCs w:val="30"/>
        </w:rPr>
        <w:t>万元、福利费</w:t>
      </w:r>
      <w:r>
        <w:rPr>
          <w:rFonts w:ascii="仿宋" w:eastAsia="仿宋" w:hint="eastAsia"/>
          <w:sz w:val="30"/>
          <w:szCs w:val="30"/>
        </w:rPr>
        <w:t>266.62</w:t>
      </w:r>
      <w:r>
        <w:rPr>
          <w:rFonts w:ascii="仿宋" w:eastAsia="仿宋" w:hint="eastAsia"/>
          <w:sz w:val="30"/>
          <w:szCs w:val="30"/>
        </w:rPr>
        <w:t>万元、公务用车运行维护费</w:t>
      </w:r>
      <w:r>
        <w:rPr>
          <w:rFonts w:ascii="仿宋" w:eastAsia="仿宋" w:hint="eastAsia"/>
          <w:sz w:val="30"/>
          <w:szCs w:val="30"/>
        </w:rPr>
        <w:t>9.94</w:t>
      </w:r>
      <w:r>
        <w:rPr>
          <w:rFonts w:ascii="仿宋" w:eastAsia="仿宋" w:hint="eastAsia"/>
          <w:sz w:val="30"/>
          <w:szCs w:val="30"/>
        </w:rPr>
        <w:t>万元、其他交通费</w:t>
      </w:r>
      <w:r>
        <w:rPr>
          <w:rFonts w:ascii="仿宋" w:eastAsia="仿宋" w:hint="eastAsia"/>
          <w:sz w:val="30"/>
          <w:szCs w:val="30"/>
        </w:rPr>
        <w:t>1.44</w:t>
      </w:r>
      <w:r>
        <w:rPr>
          <w:rFonts w:ascii="仿宋" w:eastAsia="仿宋" w:hint="eastAsia"/>
          <w:sz w:val="30"/>
          <w:szCs w:val="30"/>
        </w:rPr>
        <w:t>万元、其他商</w:t>
      </w:r>
      <w:r>
        <w:rPr>
          <w:rFonts w:ascii="仿宋" w:eastAsia="仿宋" w:hint="eastAsia"/>
          <w:sz w:val="30"/>
          <w:szCs w:val="30"/>
        </w:rPr>
        <w:t>品和服务支出</w:t>
      </w:r>
      <w:r>
        <w:rPr>
          <w:rFonts w:ascii="仿宋" w:eastAsia="仿宋" w:hint="eastAsia"/>
          <w:sz w:val="30"/>
          <w:szCs w:val="30"/>
        </w:rPr>
        <w:t>22.11</w:t>
      </w:r>
      <w:r>
        <w:rPr>
          <w:rFonts w:ascii="仿宋" w:eastAsia="仿宋" w:hint="eastAsia"/>
          <w:sz w:val="30"/>
          <w:szCs w:val="30"/>
        </w:rPr>
        <w:t>万元、办公设备购置</w:t>
      </w:r>
      <w:r>
        <w:rPr>
          <w:rFonts w:ascii="仿宋" w:eastAsia="仿宋" w:hint="eastAsia"/>
          <w:sz w:val="30"/>
          <w:szCs w:val="30"/>
        </w:rPr>
        <w:t>5.06</w:t>
      </w:r>
      <w:r>
        <w:rPr>
          <w:rFonts w:ascii="仿宋" w:eastAsia="仿宋" w:hint="eastAsia"/>
          <w:sz w:val="30"/>
          <w:szCs w:val="30"/>
        </w:rPr>
        <w:t>万元。</w:t>
      </w:r>
    </w:p>
    <w:p w:rsidR="00B7076E" w:rsidRDefault="001B7B0F">
      <w:pPr>
        <w:spacing w:line="600" w:lineRule="exact"/>
        <w:ind w:firstLine="640"/>
        <w:outlineLvl w:val="1"/>
        <w:rPr>
          <w:rStyle w:val="2Char"/>
          <w:rFonts w:ascii="黑体" w:eastAsia="黑体"/>
          <w:b w:val="0"/>
        </w:rPr>
      </w:pPr>
      <w:bookmarkStart w:id="36" w:name="_Toc15396609"/>
      <w:bookmarkStart w:id="37" w:name="_Toc15377215"/>
      <w:r>
        <w:rPr>
          <w:rFonts w:ascii="黑体" w:eastAsia="黑体" w:hint="eastAsia"/>
          <w:sz w:val="32"/>
          <w:szCs w:val="32"/>
        </w:rPr>
        <w:t>七、</w:t>
      </w:r>
      <w:r>
        <w:rPr>
          <w:rStyle w:val="2Char"/>
          <w:rFonts w:ascii="黑体" w:eastAsia="黑体" w:hint="eastAsia"/>
        </w:rPr>
        <w:t>“</w:t>
      </w:r>
      <w:r>
        <w:rPr>
          <w:rStyle w:val="2Char"/>
          <w:rFonts w:ascii="黑体" w:eastAsia="黑体" w:hint="eastAsia"/>
          <w:b w:val="0"/>
        </w:rPr>
        <w:t>三公”经费财政拨款支出决算情况说明</w:t>
      </w:r>
      <w:bookmarkEnd w:id="36"/>
      <w:bookmarkEnd w:id="37"/>
    </w:p>
    <w:p w:rsidR="00B7076E" w:rsidRDefault="001B7B0F">
      <w:pPr>
        <w:spacing w:line="600" w:lineRule="exact"/>
        <w:ind w:firstLine="640"/>
        <w:outlineLvl w:val="2"/>
        <w:rPr>
          <w:rFonts w:ascii="仿宋" w:eastAsia="仿宋"/>
          <w:b/>
          <w:sz w:val="32"/>
          <w:szCs w:val="32"/>
        </w:rPr>
      </w:pPr>
      <w:bookmarkStart w:id="38" w:name="_Toc15377216"/>
      <w:r>
        <w:rPr>
          <w:rFonts w:ascii="仿宋" w:eastAsia="仿宋" w:hint="eastAsia"/>
          <w:b/>
          <w:sz w:val="32"/>
          <w:szCs w:val="32"/>
        </w:rPr>
        <w:t>（一）“三公”经费财政拨款支出决算总体情况说明</w:t>
      </w:r>
      <w:bookmarkEnd w:id="38"/>
    </w:p>
    <w:p w:rsidR="00B7076E" w:rsidRDefault="001B7B0F">
      <w:pPr>
        <w:spacing w:line="600" w:lineRule="exact"/>
        <w:ind w:firstLine="640"/>
        <w:rPr>
          <w:rFonts w:ascii="仿宋" w:eastAsia="仿宋"/>
          <w:b/>
          <w:sz w:val="30"/>
          <w:szCs w:val="30"/>
        </w:rPr>
      </w:pPr>
      <w:r>
        <w:rPr>
          <w:rFonts w:ascii="仿宋" w:eastAsia="仿宋"/>
          <w:sz w:val="30"/>
          <w:szCs w:val="30"/>
        </w:rPr>
        <w:t>20</w:t>
      </w:r>
      <w:r>
        <w:rPr>
          <w:rFonts w:ascii="仿宋" w:eastAsia="仿宋" w:hint="eastAsia"/>
          <w:sz w:val="30"/>
          <w:szCs w:val="30"/>
        </w:rPr>
        <w:t>21</w:t>
      </w:r>
      <w:r>
        <w:rPr>
          <w:rFonts w:ascii="仿宋" w:eastAsia="仿宋" w:hint="eastAsia"/>
          <w:sz w:val="30"/>
          <w:szCs w:val="30"/>
        </w:rPr>
        <w:t>年“三公”经费财政拨款预算数为</w:t>
      </w:r>
      <w:r>
        <w:rPr>
          <w:rFonts w:ascii="仿宋" w:eastAsia="仿宋" w:hint="eastAsia"/>
          <w:sz w:val="30"/>
          <w:szCs w:val="30"/>
        </w:rPr>
        <w:t>84.29</w:t>
      </w:r>
      <w:r>
        <w:rPr>
          <w:rFonts w:ascii="仿宋" w:eastAsia="仿宋" w:hint="eastAsia"/>
          <w:sz w:val="30"/>
          <w:szCs w:val="30"/>
        </w:rPr>
        <w:t>万元，与</w:t>
      </w:r>
      <w:r>
        <w:rPr>
          <w:rFonts w:ascii="仿宋" w:eastAsia="仿宋" w:hint="eastAsia"/>
          <w:sz w:val="30"/>
          <w:szCs w:val="30"/>
        </w:rPr>
        <w:t>2020</w:t>
      </w:r>
      <w:r>
        <w:rPr>
          <w:rFonts w:ascii="仿宋" w:eastAsia="仿宋" w:hint="eastAsia"/>
          <w:sz w:val="30"/>
          <w:szCs w:val="30"/>
        </w:rPr>
        <w:t>年相比下降</w:t>
      </w:r>
      <w:r>
        <w:rPr>
          <w:rFonts w:ascii="仿宋" w:eastAsia="仿宋" w:hint="eastAsia"/>
          <w:sz w:val="30"/>
          <w:szCs w:val="30"/>
        </w:rPr>
        <w:t>4.67</w:t>
      </w:r>
      <w:r>
        <w:rPr>
          <w:rFonts w:ascii="仿宋" w:eastAsia="仿宋" w:hint="eastAsia"/>
          <w:sz w:val="30"/>
          <w:szCs w:val="30"/>
        </w:rPr>
        <w:t>万元，下降的原因是：压减了公务用车运行维修费；</w:t>
      </w:r>
      <w:r>
        <w:rPr>
          <w:rFonts w:ascii="仿宋" w:eastAsia="仿宋" w:hint="eastAsia"/>
          <w:sz w:val="30"/>
          <w:szCs w:val="30"/>
        </w:rPr>
        <w:t>2021</w:t>
      </w:r>
      <w:r>
        <w:rPr>
          <w:rFonts w:ascii="仿宋" w:eastAsia="仿宋" w:hint="eastAsia"/>
          <w:sz w:val="30"/>
          <w:szCs w:val="30"/>
        </w:rPr>
        <w:t>年“三公”经费财政拨款支出决算为</w:t>
      </w:r>
      <w:r>
        <w:rPr>
          <w:rFonts w:ascii="仿宋" w:eastAsia="仿宋" w:hint="eastAsia"/>
          <w:sz w:val="30"/>
          <w:szCs w:val="30"/>
        </w:rPr>
        <w:t>75.80</w:t>
      </w:r>
      <w:r>
        <w:rPr>
          <w:rFonts w:ascii="仿宋" w:eastAsia="仿宋" w:hint="eastAsia"/>
          <w:sz w:val="30"/>
          <w:szCs w:val="30"/>
        </w:rPr>
        <w:t>万元，完成预算</w:t>
      </w:r>
      <w:r>
        <w:rPr>
          <w:rFonts w:ascii="仿宋" w:eastAsia="仿宋" w:hint="eastAsia"/>
          <w:sz w:val="30"/>
          <w:szCs w:val="30"/>
        </w:rPr>
        <w:t>89.92</w:t>
      </w:r>
      <w:r>
        <w:rPr>
          <w:rFonts w:ascii="仿宋" w:eastAsia="仿宋"/>
          <w:sz w:val="30"/>
          <w:szCs w:val="30"/>
        </w:rPr>
        <w:t>%</w:t>
      </w:r>
      <w:r>
        <w:rPr>
          <w:rFonts w:ascii="仿宋" w:eastAsia="仿宋" w:hint="eastAsia"/>
          <w:sz w:val="30"/>
          <w:szCs w:val="30"/>
        </w:rPr>
        <w:t>,</w:t>
      </w:r>
      <w:r>
        <w:rPr>
          <w:rFonts w:ascii="仿宋" w:eastAsia="仿宋" w:hint="eastAsia"/>
          <w:sz w:val="30"/>
          <w:szCs w:val="30"/>
        </w:rPr>
        <w:t>比</w:t>
      </w:r>
      <w:r>
        <w:rPr>
          <w:rFonts w:ascii="仿宋" w:eastAsia="仿宋"/>
          <w:sz w:val="30"/>
          <w:szCs w:val="30"/>
        </w:rPr>
        <w:t>20</w:t>
      </w:r>
      <w:r>
        <w:rPr>
          <w:rFonts w:ascii="仿宋" w:eastAsia="仿宋" w:hint="eastAsia"/>
          <w:sz w:val="30"/>
          <w:szCs w:val="30"/>
        </w:rPr>
        <w:t>20</w:t>
      </w:r>
      <w:r>
        <w:rPr>
          <w:rFonts w:ascii="仿宋" w:eastAsia="仿宋" w:hint="eastAsia"/>
          <w:sz w:val="30"/>
          <w:szCs w:val="30"/>
        </w:rPr>
        <w:t>年减少</w:t>
      </w:r>
      <w:r>
        <w:rPr>
          <w:rFonts w:ascii="仿宋" w:eastAsia="仿宋" w:hint="eastAsia"/>
          <w:sz w:val="30"/>
          <w:szCs w:val="30"/>
        </w:rPr>
        <w:t>5.64</w:t>
      </w:r>
      <w:r>
        <w:rPr>
          <w:rFonts w:ascii="仿宋" w:eastAsia="仿宋" w:hint="eastAsia"/>
          <w:sz w:val="30"/>
          <w:szCs w:val="30"/>
        </w:rPr>
        <w:t>万元，下降</w:t>
      </w:r>
      <w:r>
        <w:rPr>
          <w:rFonts w:ascii="仿宋" w:eastAsia="仿宋" w:hint="eastAsia"/>
          <w:sz w:val="30"/>
          <w:szCs w:val="30"/>
        </w:rPr>
        <w:t>7.17</w:t>
      </w:r>
      <w:r>
        <w:rPr>
          <w:rFonts w:ascii="仿宋" w:eastAsia="仿宋"/>
          <w:sz w:val="30"/>
          <w:szCs w:val="30"/>
        </w:rPr>
        <w:t>%</w:t>
      </w:r>
      <w:r>
        <w:rPr>
          <w:rFonts w:ascii="仿宋" w:eastAsia="仿宋" w:hint="eastAsia"/>
          <w:sz w:val="30"/>
          <w:szCs w:val="30"/>
        </w:rPr>
        <w:t>。主要原因是：报废了</w:t>
      </w:r>
      <w:r>
        <w:rPr>
          <w:rFonts w:ascii="仿宋" w:eastAsia="仿宋" w:hint="eastAsia"/>
          <w:sz w:val="30"/>
          <w:szCs w:val="30"/>
        </w:rPr>
        <w:t>4</w:t>
      </w:r>
      <w:r>
        <w:rPr>
          <w:rFonts w:ascii="仿宋" w:eastAsia="仿宋" w:hint="eastAsia"/>
          <w:sz w:val="30"/>
          <w:szCs w:val="30"/>
        </w:rPr>
        <w:t>台生产用车，发生了</w:t>
      </w:r>
      <w:r>
        <w:rPr>
          <w:rFonts w:ascii="仿宋" w:eastAsia="仿宋" w:hint="eastAsia"/>
          <w:sz w:val="30"/>
          <w:szCs w:val="30"/>
        </w:rPr>
        <w:t>1</w:t>
      </w:r>
      <w:r>
        <w:rPr>
          <w:rFonts w:ascii="仿宋" w:eastAsia="仿宋" w:hint="eastAsia"/>
          <w:sz w:val="30"/>
          <w:szCs w:val="30"/>
        </w:rPr>
        <w:t>笔公务接待。</w:t>
      </w:r>
    </w:p>
    <w:p w:rsidR="00B7076E" w:rsidRDefault="001B7B0F">
      <w:pPr>
        <w:spacing w:line="600" w:lineRule="exact"/>
        <w:ind w:firstLine="640"/>
        <w:outlineLvl w:val="2"/>
        <w:rPr>
          <w:rFonts w:ascii="仿宋" w:eastAsia="仿宋"/>
          <w:b/>
          <w:sz w:val="32"/>
          <w:szCs w:val="32"/>
        </w:rPr>
      </w:pPr>
      <w:bookmarkStart w:id="39" w:name="_Toc15377217"/>
      <w:r>
        <w:rPr>
          <w:rFonts w:ascii="仿宋" w:eastAsia="仿宋" w:hint="eastAsia"/>
          <w:b/>
          <w:sz w:val="32"/>
          <w:szCs w:val="32"/>
        </w:rPr>
        <w:t>（二）“三公”经费财政拨款支出决算具体情况说明</w:t>
      </w:r>
      <w:bookmarkEnd w:id="39"/>
    </w:p>
    <w:p w:rsidR="00B7076E" w:rsidRDefault="001B7B0F">
      <w:pPr>
        <w:spacing w:line="600" w:lineRule="exact"/>
        <w:ind w:firstLine="640"/>
        <w:rPr>
          <w:rFonts w:ascii="仿宋" w:eastAsia="仿宋"/>
          <w:sz w:val="30"/>
          <w:szCs w:val="30"/>
        </w:rPr>
      </w:pPr>
      <w:r>
        <w:rPr>
          <w:rFonts w:ascii="仿宋" w:eastAsia="仿宋"/>
          <w:sz w:val="30"/>
          <w:szCs w:val="30"/>
        </w:rPr>
        <w:t>20</w:t>
      </w:r>
      <w:r>
        <w:rPr>
          <w:rFonts w:ascii="仿宋" w:eastAsia="仿宋" w:hint="eastAsia"/>
          <w:sz w:val="30"/>
          <w:szCs w:val="30"/>
        </w:rPr>
        <w:t>21</w:t>
      </w:r>
      <w:r>
        <w:rPr>
          <w:rFonts w:ascii="仿宋" w:eastAsia="仿宋" w:hint="eastAsia"/>
          <w:sz w:val="30"/>
          <w:szCs w:val="30"/>
        </w:rPr>
        <w:t>年“</w:t>
      </w:r>
      <w:r>
        <w:rPr>
          <w:rFonts w:ascii="仿宋" w:eastAsia="仿宋" w:hint="eastAsia"/>
          <w:sz w:val="30"/>
          <w:szCs w:val="30"/>
        </w:rPr>
        <w:t>三公”经费财政拨款支出决算中，因公出国（境）费支出决算</w:t>
      </w:r>
      <w:r>
        <w:rPr>
          <w:rFonts w:ascii="仿宋" w:eastAsia="仿宋" w:hint="eastAsia"/>
          <w:sz w:val="30"/>
          <w:szCs w:val="30"/>
        </w:rPr>
        <w:t>0</w:t>
      </w:r>
      <w:r>
        <w:rPr>
          <w:rFonts w:ascii="仿宋" w:eastAsia="仿宋" w:hint="eastAsia"/>
          <w:sz w:val="30"/>
          <w:szCs w:val="30"/>
        </w:rPr>
        <w:t>万元，占</w:t>
      </w:r>
      <w:r>
        <w:rPr>
          <w:rFonts w:ascii="仿宋" w:eastAsia="仿宋" w:hint="eastAsia"/>
          <w:sz w:val="30"/>
          <w:szCs w:val="30"/>
        </w:rPr>
        <w:t>0</w:t>
      </w:r>
      <w:r>
        <w:rPr>
          <w:rFonts w:ascii="仿宋" w:eastAsia="仿宋"/>
          <w:sz w:val="30"/>
          <w:szCs w:val="30"/>
        </w:rPr>
        <w:t>%</w:t>
      </w:r>
      <w:r>
        <w:rPr>
          <w:rFonts w:ascii="仿宋" w:eastAsia="仿宋" w:hint="eastAsia"/>
          <w:sz w:val="30"/>
          <w:szCs w:val="30"/>
        </w:rPr>
        <w:t>；公务用车购置及运行维护费支出决算</w:t>
      </w:r>
      <w:r>
        <w:rPr>
          <w:rFonts w:ascii="仿宋" w:eastAsia="仿宋" w:hint="eastAsia"/>
          <w:sz w:val="30"/>
          <w:szCs w:val="30"/>
        </w:rPr>
        <w:t>75.60</w:t>
      </w:r>
      <w:r>
        <w:rPr>
          <w:rFonts w:ascii="仿宋" w:eastAsia="仿宋" w:hint="eastAsia"/>
          <w:sz w:val="30"/>
          <w:szCs w:val="30"/>
        </w:rPr>
        <w:t>万元，占</w:t>
      </w:r>
      <w:r>
        <w:rPr>
          <w:rFonts w:ascii="仿宋" w:eastAsia="仿宋" w:hint="eastAsia"/>
          <w:sz w:val="30"/>
          <w:szCs w:val="30"/>
        </w:rPr>
        <w:t>99.74</w:t>
      </w:r>
      <w:r>
        <w:rPr>
          <w:rFonts w:ascii="仿宋" w:eastAsia="仿宋"/>
          <w:sz w:val="30"/>
          <w:szCs w:val="30"/>
        </w:rPr>
        <w:t>%</w:t>
      </w:r>
      <w:r>
        <w:rPr>
          <w:rFonts w:ascii="仿宋" w:eastAsia="仿宋" w:hint="eastAsia"/>
          <w:sz w:val="30"/>
          <w:szCs w:val="30"/>
        </w:rPr>
        <w:t>；公务接待费支出决算</w:t>
      </w:r>
      <w:r>
        <w:rPr>
          <w:rFonts w:ascii="仿宋" w:eastAsia="仿宋" w:hint="eastAsia"/>
          <w:sz w:val="30"/>
          <w:szCs w:val="30"/>
        </w:rPr>
        <w:t>0.2</w:t>
      </w:r>
      <w:r>
        <w:rPr>
          <w:rFonts w:ascii="仿宋" w:eastAsia="仿宋" w:hint="eastAsia"/>
          <w:sz w:val="30"/>
          <w:szCs w:val="30"/>
        </w:rPr>
        <w:t>万元，占</w:t>
      </w:r>
      <w:r>
        <w:rPr>
          <w:rFonts w:ascii="仿宋" w:eastAsia="仿宋" w:hint="eastAsia"/>
          <w:sz w:val="30"/>
          <w:szCs w:val="30"/>
        </w:rPr>
        <w:t>0.26</w:t>
      </w:r>
      <w:r>
        <w:rPr>
          <w:rFonts w:ascii="仿宋" w:eastAsia="仿宋"/>
          <w:sz w:val="30"/>
          <w:szCs w:val="30"/>
        </w:rPr>
        <w:t>%</w:t>
      </w:r>
      <w:r>
        <w:rPr>
          <w:rFonts w:ascii="仿宋" w:eastAsia="仿宋" w:hint="eastAsia"/>
          <w:sz w:val="30"/>
          <w:szCs w:val="30"/>
        </w:rPr>
        <w:t>。具体情况如下：</w:t>
      </w:r>
    </w:p>
    <w:p w:rsidR="00B7076E" w:rsidRDefault="001B7B0F">
      <w:pPr>
        <w:pStyle w:val="a0"/>
        <w:spacing w:beforeLines="0" w:before="93"/>
        <w:jc w:val="center"/>
        <w:rPr>
          <w:szCs w:val="30"/>
        </w:rPr>
      </w:pPr>
      <w:r>
        <w:rPr>
          <w:noProof/>
          <w:szCs w:val="30"/>
        </w:rPr>
        <w:lastRenderedPageBreak/>
        <w:drawing>
          <wp:inline distT="0" distB="0" distL="0" distR="0">
            <wp:extent cx="3687977" cy="2018270"/>
            <wp:effectExtent l="0" t="0" r="0" b="0"/>
            <wp:docPr id="7" name="图表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7076E" w:rsidRDefault="001B7B0F">
      <w:pPr>
        <w:spacing w:line="600" w:lineRule="exact"/>
        <w:ind w:firstLine="640"/>
        <w:rPr>
          <w:rFonts w:ascii="仿宋" w:eastAsia="仿宋"/>
          <w:sz w:val="30"/>
          <w:szCs w:val="30"/>
        </w:rPr>
      </w:pPr>
      <w:r>
        <w:rPr>
          <w:rFonts w:ascii="仿宋" w:eastAsia="仿宋" w:hint="eastAsia"/>
          <w:sz w:val="30"/>
          <w:szCs w:val="30"/>
        </w:rPr>
        <w:t>（图</w:t>
      </w:r>
      <w:r>
        <w:rPr>
          <w:rFonts w:ascii="仿宋" w:eastAsia="仿宋" w:hint="eastAsia"/>
          <w:sz w:val="30"/>
          <w:szCs w:val="30"/>
        </w:rPr>
        <w:t>7</w:t>
      </w:r>
      <w:r>
        <w:rPr>
          <w:rFonts w:ascii="仿宋" w:eastAsia="仿宋" w:hint="eastAsia"/>
          <w:sz w:val="30"/>
          <w:szCs w:val="30"/>
        </w:rPr>
        <w:t>：“三公”经费财政拨款支出结构）（饼状图）</w:t>
      </w:r>
    </w:p>
    <w:p w:rsidR="00B7076E" w:rsidRDefault="001B7B0F">
      <w:pPr>
        <w:spacing w:line="600" w:lineRule="exact"/>
        <w:ind w:firstLine="640"/>
        <w:rPr>
          <w:rFonts w:ascii="仿宋" w:eastAsia="仿宋"/>
          <w:sz w:val="30"/>
          <w:szCs w:val="30"/>
        </w:rPr>
      </w:pPr>
      <w:r>
        <w:rPr>
          <w:rFonts w:ascii="仿宋" w:eastAsia="仿宋"/>
          <w:b/>
          <w:sz w:val="30"/>
          <w:szCs w:val="30"/>
        </w:rPr>
        <w:t>1.</w:t>
      </w:r>
      <w:r>
        <w:rPr>
          <w:rFonts w:ascii="仿宋" w:eastAsia="仿宋" w:hint="eastAsia"/>
          <w:b/>
          <w:sz w:val="30"/>
          <w:szCs w:val="30"/>
        </w:rPr>
        <w:t>因公出国（境）经费支出</w:t>
      </w:r>
      <w:r>
        <w:rPr>
          <w:rFonts w:ascii="仿宋" w:eastAsia="仿宋" w:hint="eastAsia"/>
          <w:sz w:val="30"/>
          <w:szCs w:val="30"/>
        </w:rPr>
        <w:t>0</w:t>
      </w:r>
      <w:r>
        <w:rPr>
          <w:rFonts w:ascii="仿宋" w:eastAsia="仿宋" w:hint="eastAsia"/>
          <w:sz w:val="30"/>
          <w:szCs w:val="30"/>
        </w:rPr>
        <w:t>万元，</w:t>
      </w:r>
      <w:r>
        <w:rPr>
          <w:rStyle w:val="a7"/>
          <w:rFonts w:ascii="仿宋" w:eastAsia="仿宋" w:hint="eastAsia"/>
          <w:b w:val="0"/>
          <w:bCs/>
          <w:sz w:val="30"/>
          <w:szCs w:val="30"/>
        </w:rPr>
        <w:t>完成预算</w:t>
      </w:r>
      <w:r>
        <w:rPr>
          <w:rStyle w:val="a7"/>
          <w:rFonts w:ascii="仿宋" w:eastAsia="仿宋" w:hint="eastAsia"/>
          <w:b w:val="0"/>
          <w:bCs/>
          <w:sz w:val="30"/>
          <w:szCs w:val="30"/>
        </w:rPr>
        <w:t>0</w:t>
      </w:r>
      <w:r>
        <w:rPr>
          <w:rStyle w:val="a7"/>
          <w:rFonts w:ascii="仿宋" w:eastAsia="仿宋"/>
          <w:b w:val="0"/>
          <w:bCs/>
          <w:sz w:val="30"/>
          <w:szCs w:val="30"/>
        </w:rPr>
        <w:t>%</w:t>
      </w:r>
      <w:r>
        <w:rPr>
          <w:rStyle w:val="a7"/>
          <w:rFonts w:ascii="仿宋" w:eastAsia="仿宋" w:hint="eastAsia"/>
          <w:b w:val="0"/>
          <w:bCs/>
          <w:sz w:val="30"/>
          <w:szCs w:val="30"/>
        </w:rPr>
        <w:t>。</w:t>
      </w:r>
      <w:r>
        <w:rPr>
          <w:rFonts w:ascii="仿宋" w:eastAsia="仿宋" w:hint="eastAsia"/>
          <w:sz w:val="30"/>
          <w:szCs w:val="30"/>
        </w:rPr>
        <w:t>全年安排因公出国（境）团组</w:t>
      </w:r>
      <w:r>
        <w:rPr>
          <w:rFonts w:ascii="仿宋" w:eastAsia="仿宋" w:hint="eastAsia"/>
          <w:sz w:val="30"/>
          <w:szCs w:val="30"/>
        </w:rPr>
        <w:t>0</w:t>
      </w:r>
      <w:r>
        <w:rPr>
          <w:rFonts w:ascii="仿宋" w:eastAsia="仿宋" w:hint="eastAsia"/>
          <w:sz w:val="30"/>
          <w:szCs w:val="30"/>
        </w:rPr>
        <w:t>次，出国（境）</w:t>
      </w:r>
      <w:r>
        <w:rPr>
          <w:rFonts w:ascii="仿宋" w:eastAsia="仿宋" w:hint="eastAsia"/>
          <w:sz w:val="30"/>
          <w:szCs w:val="30"/>
        </w:rPr>
        <w:t>0</w:t>
      </w:r>
      <w:r>
        <w:rPr>
          <w:rFonts w:ascii="仿宋" w:eastAsia="仿宋" w:hint="eastAsia"/>
          <w:sz w:val="30"/>
          <w:szCs w:val="30"/>
        </w:rPr>
        <w:t>人。因公出国（境）支出决算与</w:t>
      </w:r>
      <w:r>
        <w:rPr>
          <w:rFonts w:ascii="仿宋" w:eastAsia="仿宋"/>
          <w:sz w:val="30"/>
          <w:szCs w:val="30"/>
        </w:rPr>
        <w:t>20</w:t>
      </w:r>
      <w:r>
        <w:rPr>
          <w:rFonts w:ascii="仿宋" w:eastAsia="仿宋" w:hint="eastAsia"/>
          <w:sz w:val="30"/>
          <w:szCs w:val="30"/>
        </w:rPr>
        <w:t>20</w:t>
      </w:r>
      <w:r>
        <w:rPr>
          <w:rFonts w:ascii="仿宋" w:eastAsia="仿宋" w:hint="eastAsia"/>
          <w:sz w:val="30"/>
          <w:szCs w:val="30"/>
        </w:rPr>
        <w:t>年持平。</w:t>
      </w:r>
    </w:p>
    <w:p w:rsidR="00B7076E" w:rsidRDefault="001B7B0F">
      <w:pPr>
        <w:spacing w:line="600" w:lineRule="exact"/>
        <w:ind w:firstLine="640"/>
        <w:rPr>
          <w:rFonts w:ascii="仿宋" w:eastAsia="仿宋"/>
          <w:b/>
          <w:sz w:val="30"/>
          <w:szCs w:val="30"/>
        </w:rPr>
      </w:pPr>
      <w:r>
        <w:rPr>
          <w:rFonts w:ascii="仿宋" w:eastAsia="仿宋"/>
          <w:b/>
          <w:sz w:val="30"/>
          <w:szCs w:val="30"/>
        </w:rPr>
        <w:t>2.</w:t>
      </w:r>
      <w:r>
        <w:rPr>
          <w:rFonts w:ascii="仿宋" w:eastAsia="仿宋" w:hint="eastAsia"/>
          <w:b/>
          <w:sz w:val="30"/>
          <w:szCs w:val="30"/>
        </w:rPr>
        <w:t>公务用车购置及运行维护费支出</w:t>
      </w:r>
      <w:r>
        <w:rPr>
          <w:rFonts w:ascii="仿宋" w:eastAsia="仿宋" w:hint="eastAsia"/>
          <w:sz w:val="30"/>
          <w:szCs w:val="30"/>
        </w:rPr>
        <w:t>75.60</w:t>
      </w:r>
      <w:r>
        <w:rPr>
          <w:rFonts w:ascii="仿宋" w:eastAsia="仿宋" w:hint="eastAsia"/>
          <w:sz w:val="30"/>
          <w:szCs w:val="30"/>
        </w:rPr>
        <w:t>万元</w:t>
      </w:r>
      <w:r>
        <w:rPr>
          <w:rFonts w:ascii="仿宋" w:eastAsia="仿宋" w:hint="eastAsia"/>
          <w:sz w:val="30"/>
          <w:szCs w:val="30"/>
        </w:rPr>
        <w:t>,</w:t>
      </w:r>
      <w:r>
        <w:rPr>
          <w:rStyle w:val="a7"/>
          <w:rFonts w:ascii="仿宋" w:eastAsia="仿宋" w:hint="eastAsia"/>
          <w:b w:val="0"/>
          <w:bCs/>
          <w:sz w:val="30"/>
          <w:szCs w:val="30"/>
        </w:rPr>
        <w:t>完成预算</w:t>
      </w:r>
      <w:r>
        <w:rPr>
          <w:rStyle w:val="a7"/>
          <w:rFonts w:ascii="仿宋" w:eastAsia="仿宋" w:hint="eastAsia"/>
          <w:b w:val="0"/>
          <w:bCs/>
          <w:sz w:val="30"/>
          <w:szCs w:val="30"/>
        </w:rPr>
        <w:t>92.79</w:t>
      </w:r>
      <w:r>
        <w:rPr>
          <w:rStyle w:val="a7"/>
          <w:rFonts w:ascii="仿宋" w:eastAsia="仿宋"/>
          <w:b w:val="0"/>
          <w:bCs/>
          <w:sz w:val="30"/>
          <w:szCs w:val="30"/>
        </w:rPr>
        <w:t>%</w:t>
      </w:r>
      <w:r>
        <w:rPr>
          <w:rStyle w:val="a7"/>
          <w:rFonts w:ascii="仿宋" w:eastAsia="仿宋" w:hint="eastAsia"/>
          <w:b w:val="0"/>
          <w:bCs/>
          <w:sz w:val="30"/>
          <w:szCs w:val="30"/>
        </w:rPr>
        <w:t>。</w:t>
      </w:r>
      <w:r>
        <w:rPr>
          <w:rFonts w:ascii="仿宋" w:eastAsia="仿宋" w:hint="eastAsia"/>
          <w:sz w:val="30"/>
          <w:szCs w:val="30"/>
        </w:rPr>
        <w:t>公务用车购置及运行维护费支出决算比</w:t>
      </w:r>
      <w:r>
        <w:rPr>
          <w:rFonts w:ascii="仿宋" w:eastAsia="仿宋"/>
          <w:sz w:val="30"/>
          <w:szCs w:val="30"/>
        </w:rPr>
        <w:t>20</w:t>
      </w:r>
      <w:r>
        <w:rPr>
          <w:rFonts w:ascii="仿宋" w:eastAsia="仿宋" w:hint="eastAsia"/>
          <w:sz w:val="30"/>
          <w:szCs w:val="30"/>
        </w:rPr>
        <w:t>20</w:t>
      </w:r>
      <w:r>
        <w:rPr>
          <w:rFonts w:ascii="仿宋" w:eastAsia="仿宋" w:hint="eastAsia"/>
          <w:sz w:val="30"/>
          <w:szCs w:val="30"/>
        </w:rPr>
        <w:t>年减少</w:t>
      </w:r>
      <w:r>
        <w:rPr>
          <w:rFonts w:ascii="仿宋" w:eastAsia="仿宋" w:hint="eastAsia"/>
          <w:sz w:val="30"/>
          <w:szCs w:val="30"/>
        </w:rPr>
        <w:t>5.84</w:t>
      </w:r>
      <w:r>
        <w:rPr>
          <w:rFonts w:ascii="仿宋" w:eastAsia="仿宋" w:hint="eastAsia"/>
          <w:sz w:val="30"/>
          <w:szCs w:val="30"/>
        </w:rPr>
        <w:t>万元，下降</w:t>
      </w:r>
      <w:r>
        <w:rPr>
          <w:rFonts w:ascii="仿宋" w:eastAsia="仿宋" w:hint="eastAsia"/>
          <w:sz w:val="30"/>
          <w:szCs w:val="30"/>
        </w:rPr>
        <w:t>7.17</w:t>
      </w:r>
      <w:r>
        <w:rPr>
          <w:rFonts w:ascii="仿宋" w:eastAsia="仿宋"/>
          <w:sz w:val="30"/>
          <w:szCs w:val="30"/>
        </w:rPr>
        <w:t>%</w:t>
      </w:r>
      <w:r>
        <w:rPr>
          <w:rFonts w:ascii="仿宋" w:eastAsia="仿宋" w:hint="eastAsia"/>
          <w:sz w:val="30"/>
          <w:szCs w:val="30"/>
        </w:rPr>
        <w:t>。主要原因是：报废了</w:t>
      </w:r>
      <w:r>
        <w:rPr>
          <w:rFonts w:ascii="仿宋" w:eastAsia="仿宋" w:hint="eastAsia"/>
          <w:sz w:val="30"/>
          <w:szCs w:val="30"/>
        </w:rPr>
        <w:t>4</w:t>
      </w:r>
      <w:r>
        <w:rPr>
          <w:rFonts w:ascii="仿宋" w:eastAsia="仿宋" w:hint="eastAsia"/>
          <w:sz w:val="30"/>
          <w:szCs w:val="30"/>
        </w:rPr>
        <w:t>台生产用车。</w:t>
      </w:r>
    </w:p>
    <w:p w:rsidR="00B7076E" w:rsidRDefault="001B7B0F">
      <w:pPr>
        <w:spacing w:line="600" w:lineRule="exact"/>
        <w:ind w:firstLineChars="200" w:firstLine="600"/>
        <w:rPr>
          <w:rFonts w:ascii="仿宋" w:eastAsia="仿宋"/>
          <w:b/>
          <w:sz w:val="30"/>
          <w:szCs w:val="30"/>
        </w:rPr>
      </w:pPr>
      <w:r>
        <w:rPr>
          <w:rFonts w:ascii="仿宋" w:eastAsia="仿宋" w:hint="eastAsia"/>
          <w:sz w:val="30"/>
          <w:szCs w:val="30"/>
        </w:rPr>
        <w:t>其中：</w:t>
      </w:r>
      <w:r>
        <w:rPr>
          <w:rFonts w:ascii="仿宋" w:eastAsia="仿宋" w:hint="eastAsia"/>
          <w:b/>
          <w:sz w:val="30"/>
          <w:szCs w:val="30"/>
        </w:rPr>
        <w:t>公务用车购置支出</w:t>
      </w:r>
      <w:r>
        <w:rPr>
          <w:rFonts w:ascii="仿宋" w:eastAsia="仿宋" w:hint="eastAsia"/>
          <w:sz w:val="30"/>
          <w:szCs w:val="30"/>
        </w:rPr>
        <w:t>0</w:t>
      </w:r>
      <w:r>
        <w:rPr>
          <w:rFonts w:ascii="仿宋" w:eastAsia="仿宋" w:hint="eastAsia"/>
          <w:sz w:val="30"/>
          <w:szCs w:val="30"/>
        </w:rPr>
        <w:t>万元。全年按规定更新购置公务用车</w:t>
      </w:r>
      <w:r>
        <w:rPr>
          <w:rFonts w:ascii="仿宋" w:eastAsia="仿宋" w:hint="eastAsia"/>
          <w:sz w:val="30"/>
          <w:szCs w:val="30"/>
        </w:rPr>
        <w:t>0</w:t>
      </w:r>
      <w:r>
        <w:rPr>
          <w:rFonts w:ascii="仿宋" w:eastAsia="仿宋" w:hint="eastAsia"/>
          <w:sz w:val="30"/>
          <w:szCs w:val="30"/>
        </w:rPr>
        <w:t>辆，其中：轿车</w:t>
      </w:r>
      <w:r>
        <w:rPr>
          <w:rFonts w:ascii="仿宋" w:eastAsia="仿宋" w:hint="eastAsia"/>
          <w:sz w:val="30"/>
          <w:szCs w:val="30"/>
        </w:rPr>
        <w:t>0</w:t>
      </w:r>
      <w:r>
        <w:rPr>
          <w:rFonts w:ascii="仿宋" w:eastAsia="仿宋" w:hint="eastAsia"/>
          <w:sz w:val="30"/>
          <w:szCs w:val="30"/>
        </w:rPr>
        <w:t>辆、金额</w:t>
      </w:r>
      <w:r>
        <w:rPr>
          <w:rFonts w:ascii="仿宋" w:eastAsia="仿宋" w:hint="eastAsia"/>
          <w:sz w:val="30"/>
          <w:szCs w:val="30"/>
        </w:rPr>
        <w:t>0</w:t>
      </w:r>
      <w:r>
        <w:rPr>
          <w:rFonts w:ascii="仿宋" w:eastAsia="仿宋" w:hint="eastAsia"/>
          <w:sz w:val="30"/>
          <w:szCs w:val="30"/>
        </w:rPr>
        <w:t>万元，越野车</w:t>
      </w:r>
      <w:r>
        <w:rPr>
          <w:rFonts w:ascii="仿宋" w:eastAsia="仿宋" w:hint="eastAsia"/>
          <w:sz w:val="30"/>
          <w:szCs w:val="30"/>
        </w:rPr>
        <w:t>0</w:t>
      </w:r>
      <w:r>
        <w:rPr>
          <w:rFonts w:ascii="仿宋" w:eastAsia="仿宋" w:hint="eastAsia"/>
          <w:sz w:val="30"/>
          <w:szCs w:val="30"/>
        </w:rPr>
        <w:t>辆、金额</w:t>
      </w:r>
      <w:r>
        <w:rPr>
          <w:rFonts w:ascii="仿宋" w:eastAsia="仿宋" w:hint="eastAsia"/>
          <w:sz w:val="30"/>
          <w:szCs w:val="30"/>
        </w:rPr>
        <w:t>0</w:t>
      </w:r>
      <w:r>
        <w:rPr>
          <w:rFonts w:ascii="仿宋" w:eastAsia="仿宋" w:hint="eastAsia"/>
          <w:sz w:val="30"/>
          <w:szCs w:val="30"/>
        </w:rPr>
        <w:t>万元，载客汽车</w:t>
      </w:r>
      <w:r>
        <w:rPr>
          <w:rFonts w:ascii="仿宋" w:eastAsia="仿宋" w:hint="eastAsia"/>
          <w:sz w:val="30"/>
          <w:szCs w:val="30"/>
        </w:rPr>
        <w:t>0</w:t>
      </w:r>
      <w:r>
        <w:rPr>
          <w:rFonts w:ascii="仿宋" w:eastAsia="仿宋" w:hint="eastAsia"/>
          <w:sz w:val="30"/>
          <w:szCs w:val="30"/>
        </w:rPr>
        <w:t>辆、金额</w:t>
      </w:r>
      <w:r>
        <w:rPr>
          <w:rFonts w:ascii="仿宋" w:eastAsia="仿宋" w:hint="eastAsia"/>
          <w:sz w:val="30"/>
          <w:szCs w:val="30"/>
        </w:rPr>
        <w:t>0</w:t>
      </w:r>
      <w:r>
        <w:rPr>
          <w:rFonts w:ascii="仿宋" w:eastAsia="仿宋" w:hint="eastAsia"/>
          <w:sz w:val="30"/>
          <w:szCs w:val="30"/>
        </w:rPr>
        <w:t>万元。截至</w:t>
      </w:r>
      <w:r>
        <w:rPr>
          <w:rFonts w:ascii="仿宋" w:eastAsia="仿宋"/>
          <w:sz w:val="30"/>
          <w:szCs w:val="30"/>
        </w:rPr>
        <w:t>20</w:t>
      </w:r>
      <w:r>
        <w:rPr>
          <w:rFonts w:ascii="仿宋" w:eastAsia="仿宋" w:hint="eastAsia"/>
          <w:sz w:val="30"/>
          <w:szCs w:val="30"/>
        </w:rPr>
        <w:t>21</w:t>
      </w:r>
      <w:r>
        <w:rPr>
          <w:rFonts w:ascii="仿宋" w:eastAsia="仿宋" w:hint="eastAsia"/>
          <w:sz w:val="30"/>
          <w:szCs w:val="30"/>
        </w:rPr>
        <w:t>年</w:t>
      </w:r>
      <w:r>
        <w:rPr>
          <w:rFonts w:ascii="仿宋" w:eastAsia="仿宋"/>
          <w:sz w:val="30"/>
          <w:szCs w:val="30"/>
        </w:rPr>
        <w:t>12</w:t>
      </w:r>
      <w:r>
        <w:rPr>
          <w:rFonts w:ascii="仿宋" w:eastAsia="仿宋" w:hint="eastAsia"/>
          <w:sz w:val="30"/>
          <w:szCs w:val="30"/>
        </w:rPr>
        <w:t>月底，单位共有公务用车</w:t>
      </w:r>
      <w:r>
        <w:rPr>
          <w:rFonts w:ascii="仿宋" w:eastAsia="仿宋" w:hint="eastAsia"/>
          <w:sz w:val="30"/>
          <w:szCs w:val="30"/>
        </w:rPr>
        <w:t>4</w:t>
      </w:r>
      <w:r>
        <w:rPr>
          <w:rFonts w:ascii="仿宋" w:eastAsia="仿宋" w:hint="eastAsia"/>
          <w:sz w:val="30"/>
          <w:szCs w:val="30"/>
        </w:rPr>
        <w:t>辆，其中：轿车</w:t>
      </w:r>
      <w:r>
        <w:rPr>
          <w:rFonts w:ascii="仿宋" w:eastAsia="仿宋" w:hint="eastAsia"/>
          <w:sz w:val="30"/>
          <w:szCs w:val="30"/>
        </w:rPr>
        <w:t>2</w:t>
      </w:r>
      <w:r>
        <w:rPr>
          <w:rFonts w:ascii="仿宋" w:eastAsia="仿宋" w:hint="eastAsia"/>
          <w:sz w:val="30"/>
          <w:szCs w:val="30"/>
        </w:rPr>
        <w:t>辆、越野车</w:t>
      </w:r>
      <w:r>
        <w:rPr>
          <w:rFonts w:ascii="仿宋" w:eastAsia="仿宋" w:hint="eastAsia"/>
          <w:sz w:val="30"/>
          <w:szCs w:val="30"/>
        </w:rPr>
        <w:t>1</w:t>
      </w:r>
      <w:r>
        <w:rPr>
          <w:rFonts w:ascii="仿宋" w:eastAsia="仿宋" w:hint="eastAsia"/>
          <w:sz w:val="30"/>
          <w:szCs w:val="30"/>
        </w:rPr>
        <w:t>辆、载客汽车</w:t>
      </w:r>
      <w:r>
        <w:rPr>
          <w:rFonts w:ascii="仿宋" w:eastAsia="仿宋" w:hint="eastAsia"/>
          <w:sz w:val="30"/>
          <w:szCs w:val="30"/>
        </w:rPr>
        <w:t>1</w:t>
      </w:r>
      <w:r>
        <w:rPr>
          <w:rFonts w:ascii="仿宋" w:eastAsia="仿宋" w:hint="eastAsia"/>
          <w:sz w:val="30"/>
          <w:szCs w:val="30"/>
        </w:rPr>
        <w:t>辆。</w:t>
      </w:r>
    </w:p>
    <w:p w:rsidR="00B7076E" w:rsidRDefault="001B7B0F">
      <w:pPr>
        <w:spacing w:line="600" w:lineRule="exact"/>
        <w:ind w:firstLine="640"/>
        <w:rPr>
          <w:rFonts w:ascii="仿宋" w:eastAsia="仿宋"/>
          <w:sz w:val="30"/>
          <w:szCs w:val="30"/>
        </w:rPr>
      </w:pPr>
      <w:r>
        <w:rPr>
          <w:rFonts w:ascii="仿宋" w:eastAsia="仿宋" w:hint="eastAsia"/>
          <w:b/>
          <w:sz w:val="30"/>
          <w:szCs w:val="30"/>
        </w:rPr>
        <w:t>公务用车运行维护费支出</w:t>
      </w:r>
      <w:r>
        <w:rPr>
          <w:rFonts w:ascii="仿宋" w:eastAsia="仿宋" w:hint="eastAsia"/>
          <w:sz w:val="30"/>
          <w:szCs w:val="30"/>
        </w:rPr>
        <w:t>75.60</w:t>
      </w:r>
      <w:r>
        <w:rPr>
          <w:rFonts w:ascii="仿宋" w:eastAsia="仿宋" w:hint="eastAsia"/>
          <w:sz w:val="30"/>
          <w:szCs w:val="30"/>
        </w:rPr>
        <w:t>万元。主要用于</w:t>
      </w:r>
      <w:r>
        <w:rPr>
          <w:rFonts w:ascii="仿宋" w:eastAsia="仿宋" w:hint="eastAsia"/>
          <w:color w:val="000000"/>
          <w:sz w:val="30"/>
          <w:szCs w:val="30"/>
        </w:rPr>
        <w:t>公务出行</w:t>
      </w:r>
      <w:r>
        <w:rPr>
          <w:rFonts w:ascii="仿宋" w:eastAsia="仿宋" w:hint="eastAsia"/>
          <w:color w:val="000000"/>
          <w:sz w:val="30"/>
          <w:szCs w:val="30"/>
        </w:rPr>
        <w:t>,</w:t>
      </w:r>
      <w:r>
        <w:rPr>
          <w:rFonts w:ascii="仿宋" w:eastAsia="仿宋" w:hint="eastAsia"/>
          <w:color w:val="000000"/>
          <w:sz w:val="30"/>
          <w:szCs w:val="30"/>
        </w:rPr>
        <w:t>园林绿化及行道树浇水、打药、修枝等所需的公务用车燃料费、维修费、过路过桥费、保险费等</w:t>
      </w:r>
      <w:r>
        <w:rPr>
          <w:rFonts w:ascii="仿宋" w:eastAsia="仿宋" w:hint="eastAsia"/>
          <w:sz w:val="30"/>
          <w:szCs w:val="30"/>
        </w:rPr>
        <w:t>支出。</w:t>
      </w:r>
    </w:p>
    <w:p w:rsidR="00B7076E" w:rsidRDefault="001B7B0F">
      <w:pPr>
        <w:spacing w:line="600" w:lineRule="exact"/>
        <w:ind w:firstLine="640"/>
        <w:rPr>
          <w:rFonts w:ascii="仿宋" w:eastAsia="仿宋"/>
          <w:sz w:val="30"/>
          <w:szCs w:val="30"/>
        </w:rPr>
      </w:pPr>
      <w:r>
        <w:rPr>
          <w:rFonts w:ascii="仿宋" w:eastAsia="仿宋"/>
          <w:b/>
          <w:sz w:val="30"/>
          <w:szCs w:val="30"/>
        </w:rPr>
        <w:t>3.</w:t>
      </w:r>
      <w:r>
        <w:rPr>
          <w:rFonts w:ascii="仿宋" w:eastAsia="仿宋" w:hint="eastAsia"/>
          <w:b/>
          <w:sz w:val="30"/>
          <w:szCs w:val="30"/>
        </w:rPr>
        <w:t>公务接待费支出</w:t>
      </w:r>
      <w:r>
        <w:rPr>
          <w:rFonts w:ascii="仿宋" w:eastAsia="仿宋" w:hint="eastAsia"/>
          <w:sz w:val="30"/>
          <w:szCs w:val="30"/>
        </w:rPr>
        <w:t>0.2</w:t>
      </w:r>
      <w:r>
        <w:rPr>
          <w:rFonts w:ascii="仿宋" w:eastAsia="仿宋" w:hint="eastAsia"/>
          <w:sz w:val="30"/>
          <w:szCs w:val="30"/>
        </w:rPr>
        <w:t>万元，</w:t>
      </w:r>
      <w:r>
        <w:rPr>
          <w:rStyle w:val="a7"/>
          <w:rFonts w:ascii="仿宋" w:eastAsia="仿宋" w:hint="eastAsia"/>
          <w:b w:val="0"/>
          <w:bCs/>
          <w:sz w:val="30"/>
          <w:szCs w:val="30"/>
        </w:rPr>
        <w:t>完成预算</w:t>
      </w:r>
      <w:r>
        <w:rPr>
          <w:rStyle w:val="a7"/>
          <w:rFonts w:ascii="仿宋" w:eastAsia="仿宋" w:hint="eastAsia"/>
          <w:b w:val="0"/>
          <w:bCs/>
          <w:sz w:val="30"/>
          <w:szCs w:val="30"/>
        </w:rPr>
        <w:t>7.14</w:t>
      </w:r>
      <w:r>
        <w:rPr>
          <w:rStyle w:val="a7"/>
          <w:rFonts w:ascii="仿宋" w:eastAsia="仿宋"/>
          <w:b w:val="0"/>
          <w:bCs/>
          <w:sz w:val="30"/>
          <w:szCs w:val="30"/>
        </w:rPr>
        <w:t>%</w:t>
      </w:r>
      <w:r>
        <w:rPr>
          <w:rStyle w:val="a7"/>
          <w:rFonts w:ascii="仿宋" w:eastAsia="仿宋" w:hint="eastAsia"/>
          <w:b w:val="0"/>
          <w:bCs/>
          <w:sz w:val="30"/>
          <w:szCs w:val="30"/>
        </w:rPr>
        <w:t>。</w:t>
      </w:r>
      <w:r>
        <w:rPr>
          <w:rFonts w:ascii="仿宋" w:eastAsia="仿宋" w:hint="eastAsia"/>
          <w:sz w:val="30"/>
          <w:szCs w:val="30"/>
        </w:rPr>
        <w:t>公务接待费</w:t>
      </w:r>
      <w:r>
        <w:rPr>
          <w:rFonts w:ascii="仿宋" w:eastAsia="仿宋" w:hint="eastAsia"/>
          <w:sz w:val="30"/>
          <w:szCs w:val="30"/>
        </w:rPr>
        <w:t>支出决算比</w:t>
      </w:r>
      <w:r>
        <w:rPr>
          <w:rFonts w:ascii="仿宋" w:eastAsia="仿宋"/>
          <w:sz w:val="30"/>
          <w:szCs w:val="30"/>
        </w:rPr>
        <w:t>20</w:t>
      </w:r>
      <w:r>
        <w:rPr>
          <w:rFonts w:ascii="仿宋" w:eastAsia="仿宋" w:hint="eastAsia"/>
          <w:sz w:val="30"/>
          <w:szCs w:val="30"/>
        </w:rPr>
        <w:t>20</w:t>
      </w:r>
      <w:r>
        <w:rPr>
          <w:rFonts w:ascii="仿宋" w:eastAsia="仿宋" w:hint="eastAsia"/>
          <w:sz w:val="30"/>
          <w:szCs w:val="30"/>
        </w:rPr>
        <w:t>年增加</w:t>
      </w:r>
      <w:r>
        <w:rPr>
          <w:rFonts w:ascii="仿宋" w:eastAsia="仿宋" w:hint="eastAsia"/>
          <w:sz w:val="30"/>
          <w:szCs w:val="30"/>
        </w:rPr>
        <w:t>0.2</w:t>
      </w:r>
      <w:r>
        <w:rPr>
          <w:rFonts w:ascii="仿宋" w:eastAsia="仿宋" w:hint="eastAsia"/>
          <w:sz w:val="30"/>
          <w:szCs w:val="30"/>
        </w:rPr>
        <w:t>万元，增长</w:t>
      </w:r>
      <w:r>
        <w:rPr>
          <w:rFonts w:ascii="仿宋" w:eastAsia="仿宋" w:hint="eastAsia"/>
          <w:sz w:val="30"/>
          <w:szCs w:val="30"/>
        </w:rPr>
        <w:t>100</w:t>
      </w:r>
      <w:r>
        <w:rPr>
          <w:rFonts w:ascii="仿宋" w:eastAsia="仿宋"/>
          <w:sz w:val="30"/>
          <w:szCs w:val="30"/>
        </w:rPr>
        <w:t>%</w:t>
      </w:r>
      <w:r>
        <w:rPr>
          <w:rFonts w:ascii="仿宋" w:eastAsia="仿宋" w:hint="eastAsia"/>
          <w:sz w:val="30"/>
          <w:szCs w:val="30"/>
        </w:rPr>
        <w:t>。主要原因是：</w:t>
      </w:r>
      <w:r>
        <w:rPr>
          <w:rFonts w:ascii="仿宋" w:eastAsia="仿宋" w:hint="eastAsia"/>
          <w:sz w:val="30"/>
          <w:szCs w:val="30"/>
        </w:rPr>
        <w:t>2020</w:t>
      </w:r>
      <w:r>
        <w:rPr>
          <w:rFonts w:ascii="仿宋" w:eastAsia="仿宋" w:hint="eastAsia"/>
          <w:sz w:val="30"/>
          <w:szCs w:val="30"/>
        </w:rPr>
        <w:lastRenderedPageBreak/>
        <w:t>年未发生公务接待费，</w:t>
      </w:r>
      <w:r>
        <w:rPr>
          <w:rFonts w:ascii="仿宋" w:eastAsia="仿宋" w:hint="eastAsia"/>
          <w:sz w:val="30"/>
          <w:szCs w:val="30"/>
        </w:rPr>
        <w:t>2021</w:t>
      </w:r>
      <w:r>
        <w:rPr>
          <w:rFonts w:ascii="仿宋" w:eastAsia="仿宋" w:hint="eastAsia"/>
          <w:sz w:val="30"/>
          <w:szCs w:val="30"/>
        </w:rPr>
        <w:t>年发生了</w:t>
      </w:r>
      <w:r>
        <w:rPr>
          <w:rFonts w:ascii="仿宋" w:eastAsia="仿宋" w:hint="eastAsia"/>
          <w:sz w:val="30"/>
          <w:szCs w:val="30"/>
        </w:rPr>
        <w:t>1</w:t>
      </w:r>
      <w:r>
        <w:rPr>
          <w:rFonts w:ascii="仿宋" w:eastAsia="仿宋" w:hint="eastAsia"/>
          <w:sz w:val="30"/>
          <w:szCs w:val="30"/>
        </w:rPr>
        <w:t>笔公务接待费。其中：</w:t>
      </w:r>
    </w:p>
    <w:p w:rsidR="00B7076E" w:rsidRDefault="001B7B0F">
      <w:pPr>
        <w:spacing w:line="600" w:lineRule="exact"/>
        <w:ind w:firstLine="640"/>
        <w:rPr>
          <w:rFonts w:ascii="仿宋" w:eastAsia="仿宋"/>
          <w:sz w:val="30"/>
          <w:szCs w:val="30"/>
        </w:rPr>
      </w:pPr>
      <w:r>
        <w:rPr>
          <w:rFonts w:ascii="仿宋" w:eastAsia="仿宋" w:hint="eastAsia"/>
          <w:b/>
          <w:sz w:val="30"/>
          <w:szCs w:val="30"/>
        </w:rPr>
        <w:t>国内公务接待支出</w:t>
      </w:r>
      <w:r>
        <w:rPr>
          <w:rFonts w:ascii="仿宋" w:eastAsia="仿宋" w:hint="eastAsia"/>
          <w:sz w:val="30"/>
          <w:szCs w:val="30"/>
        </w:rPr>
        <w:t>0.2</w:t>
      </w:r>
      <w:r>
        <w:rPr>
          <w:rFonts w:ascii="仿宋" w:eastAsia="仿宋" w:hint="eastAsia"/>
          <w:sz w:val="30"/>
          <w:szCs w:val="30"/>
        </w:rPr>
        <w:t>万元，主要用于接待内江市城市园林绿化建设管护中心一行赴攀枝花考察学习植物新品种引进等相关先进经验开支的用餐费。国内公务接待</w:t>
      </w:r>
      <w:r>
        <w:rPr>
          <w:rFonts w:ascii="仿宋" w:eastAsia="仿宋" w:hint="eastAsia"/>
          <w:sz w:val="30"/>
          <w:szCs w:val="30"/>
        </w:rPr>
        <w:t>1</w:t>
      </w:r>
      <w:r>
        <w:rPr>
          <w:rFonts w:ascii="仿宋" w:eastAsia="仿宋" w:hint="eastAsia"/>
          <w:sz w:val="30"/>
          <w:szCs w:val="30"/>
        </w:rPr>
        <w:t>批次，</w:t>
      </w:r>
      <w:r>
        <w:rPr>
          <w:rFonts w:ascii="仿宋" w:eastAsia="仿宋" w:hint="eastAsia"/>
          <w:sz w:val="30"/>
          <w:szCs w:val="30"/>
        </w:rPr>
        <w:t>10</w:t>
      </w:r>
      <w:r>
        <w:rPr>
          <w:rFonts w:ascii="仿宋" w:eastAsia="仿宋" w:hint="eastAsia"/>
          <w:sz w:val="30"/>
          <w:szCs w:val="30"/>
        </w:rPr>
        <w:t>人次（不包括陪同人员），共计支出</w:t>
      </w:r>
      <w:r>
        <w:rPr>
          <w:rFonts w:ascii="仿宋" w:eastAsia="仿宋" w:hint="eastAsia"/>
          <w:sz w:val="30"/>
          <w:szCs w:val="30"/>
        </w:rPr>
        <w:t>0.2</w:t>
      </w:r>
      <w:r>
        <w:rPr>
          <w:rFonts w:ascii="仿宋" w:eastAsia="仿宋" w:hint="eastAsia"/>
          <w:sz w:val="30"/>
          <w:szCs w:val="30"/>
        </w:rPr>
        <w:t>万元，具体内容包括：用餐费</w:t>
      </w:r>
      <w:r>
        <w:rPr>
          <w:rFonts w:ascii="仿宋" w:eastAsia="仿宋" w:hint="eastAsia"/>
          <w:sz w:val="30"/>
          <w:szCs w:val="30"/>
        </w:rPr>
        <w:t>0.2</w:t>
      </w:r>
      <w:r>
        <w:rPr>
          <w:rFonts w:ascii="仿宋" w:eastAsia="仿宋" w:hint="eastAsia"/>
          <w:sz w:val="30"/>
          <w:szCs w:val="30"/>
        </w:rPr>
        <w:t>万元。</w:t>
      </w:r>
    </w:p>
    <w:p w:rsidR="00B7076E" w:rsidRDefault="001B7B0F" w:rsidP="002032FE">
      <w:pPr>
        <w:spacing w:line="600" w:lineRule="exact"/>
        <w:ind w:firstLineChars="200" w:firstLine="602"/>
        <w:rPr>
          <w:rFonts w:ascii="仿宋" w:eastAsia="仿宋"/>
          <w:sz w:val="30"/>
          <w:szCs w:val="30"/>
        </w:rPr>
      </w:pPr>
      <w:r>
        <w:rPr>
          <w:rFonts w:ascii="仿宋" w:eastAsia="仿宋" w:hint="eastAsia"/>
          <w:b/>
          <w:sz w:val="30"/>
          <w:szCs w:val="30"/>
        </w:rPr>
        <w:t>外事接待支出</w:t>
      </w:r>
      <w:r>
        <w:rPr>
          <w:rFonts w:ascii="仿宋" w:eastAsia="仿宋" w:hint="eastAsia"/>
          <w:sz w:val="30"/>
          <w:szCs w:val="30"/>
        </w:rPr>
        <w:t>0</w:t>
      </w:r>
      <w:r>
        <w:rPr>
          <w:rFonts w:ascii="仿宋" w:eastAsia="仿宋" w:hint="eastAsia"/>
          <w:sz w:val="30"/>
          <w:szCs w:val="30"/>
        </w:rPr>
        <w:t>万元，外事接待</w:t>
      </w:r>
      <w:r>
        <w:rPr>
          <w:rFonts w:ascii="仿宋" w:eastAsia="仿宋" w:hint="eastAsia"/>
          <w:sz w:val="30"/>
          <w:szCs w:val="30"/>
        </w:rPr>
        <w:t>0</w:t>
      </w:r>
      <w:r>
        <w:rPr>
          <w:rFonts w:ascii="仿宋" w:eastAsia="仿宋" w:hint="eastAsia"/>
          <w:sz w:val="30"/>
          <w:szCs w:val="30"/>
        </w:rPr>
        <w:t>批次，</w:t>
      </w:r>
      <w:r>
        <w:rPr>
          <w:rFonts w:ascii="仿宋" w:eastAsia="仿宋" w:hint="eastAsia"/>
          <w:sz w:val="30"/>
          <w:szCs w:val="30"/>
        </w:rPr>
        <w:t>0</w:t>
      </w:r>
      <w:r>
        <w:rPr>
          <w:rFonts w:ascii="仿宋" w:eastAsia="仿宋" w:hint="eastAsia"/>
          <w:sz w:val="30"/>
          <w:szCs w:val="30"/>
        </w:rPr>
        <w:t>人，共计支出</w:t>
      </w:r>
      <w:r>
        <w:rPr>
          <w:rFonts w:ascii="仿宋" w:eastAsia="仿宋" w:hint="eastAsia"/>
          <w:sz w:val="30"/>
          <w:szCs w:val="30"/>
        </w:rPr>
        <w:t>0</w:t>
      </w:r>
      <w:r>
        <w:rPr>
          <w:rFonts w:ascii="仿宋" w:eastAsia="仿宋" w:hint="eastAsia"/>
          <w:sz w:val="30"/>
          <w:szCs w:val="30"/>
        </w:rPr>
        <w:t>万元。</w:t>
      </w:r>
      <w:bookmarkStart w:id="40" w:name="_Toc15396610"/>
      <w:bookmarkStart w:id="41" w:name="_Toc15377218"/>
    </w:p>
    <w:p w:rsidR="00B7076E" w:rsidRDefault="001B7B0F">
      <w:pPr>
        <w:spacing w:line="600" w:lineRule="exact"/>
        <w:ind w:firstLine="640"/>
        <w:outlineLvl w:val="1"/>
        <w:rPr>
          <w:rStyle w:val="2Char"/>
          <w:rFonts w:ascii="黑体" w:eastAsia="黑体"/>
        </w:rPr>
      </w:pPr>
      <w:r>
        <w:rPr>
          <w:rFonts w:ascii="黑体" w:eastAsia="黑体" w:hint="eastAsia"/>
          <w:sz w:val="32"/>
          <w:szCs w:val="32"/>
        </w:rPr>
        <w:t>八、</w:t>
      </w:r>
      <w:r>
        <w:rPr>
          <w:rStyle w:val="2Char"/>
          <w:rFonts w:ascii="黑体" w:eastAsia="黑体" w:hint="eastAsia"/>
          <w:b w:val="0"/>
        </w:rPr>
        <w:t>政府性基金预算支出决算情况说明</w:t>
      </w:r>
      <w:bookmarkEnd w:id="40"/>
      <w:bookmarkEnd w:id="41"/>
    </w:p>
    <w:p w:rsidR="00B7076E" w:rsidRDefault="001B7B0F">
      <w:pPr>
        <w:spacing w:line="600" w:lineRule="exact"/>
        <w:ind w:firstLine="640"/>
        <w:rPr>
          <w:rFonts w:ascii="仿宋" w:eastAsia="仿宋"/>
          <w:sz w:val="30"/>
          <w:szCs w:val="30"/>
        </w:rPr>
      </w:pPr>
      <w:r>
        <w:rPr>
          <w:rFonts w:ascii="仿宋" w:eastAsia="仿宋"/>
          <w:sz w:val="30"/>
          <w:szCs w:val="30"/>
        </w:rPr>
        <w:t>20</w:t>
      </w:r>
      <w:r>
        <w:rPr>
          <w:rFonts w:ascii="仿宋" w:eastAsia="仿宋" w:hint="eastAsia"/>
          <w:sz w:val="30"/>
          <w:szCs w:val="30"/>
        </w:rPr>
        <w:t>21</w:t>
      </w:r>
      <w:r>
        <w:rPr>
          <w:rFonts w:ascii="仿宋" w:eastAsia="仿宋" w:hint="eastAsia"/>
          <w:sz w:val="30"/>
          <w:szCs w:val="30"/>
        </w:rPr>
        <w:t>年政府性基金预算财政拨款支出</w:t>
      </w:r>
      <w:r>
        <w:rPr>
          <w:rFonts w:ascii="仿宋" w:eastAsia="仿宋" w:hint="eastAsia"/>
          <w:sz w:val="30"/>
          <w:szCs w:val="30"/>
        </w:rPr>
        <w:t>391.49</w:t>
      </w:r>
      <w:r>
        <w:rPr>
          <w:rFonts w:ascii="仿宋" w:eastAsia="仿宋" w:hint="eastAsia"/>
          <w:sz w:val="30"/>
          <w:szCs w:val="30"/>
        </w:rPr>
        <w:t>万元。</w:t>
      </w:r>
    </w:p>
    <w:p w:rsidR="00B7076E" w:rsidRDefault="001B7B0F">
      <w:pPr>
        <w:numPr>
          <w:ilvl w:val="0"/>
          <w:numId w:val="2"/>
        </w:numPr>
        <w:spacing w:line="600" w:lineRule="exact"/>
        <w:ind w:firstLine="640"/>
        <w:outlineLvl w:val="1"/>
        <w:rPr>
          <w:rStyle w:val="2Char"/>
          <w:rFonts w:ascii="黑体" w:eastAsia="黑体"/>
          <w:b w:val="0"/>
        </w:rPr>
      </w:pPr>
      <w:bookmarkStart w:id="42" w:name="_Toc15377219"/>
      <w:bookmarkStart w:id="43" w:name="_Toc15396611"/>
      <w:r>
        <w:rPr>
          <w:rStyle w:val="2Char"/>
          <w:rFonts w:ascii="黑体" w:eastAsia="黑体" w:hint="eastAsia"/>
          <w:b w:val="0"/>
        </w:rPr>
        <w:t>国有资本经营预算支出决算情况说明</w:t>
      </w:r>
      <w:bookmarkEnd w:id="42"/>
      <w:bookmarkEnd w:id="43"/>
    </w:p>
    <w:p w:rsidR="00B7076E" w:rsidRDefault="001B7B0F">
      <w:pPr>
        <w:spacing w:line="600" w:lineRule="exact"/>
        <w:ind w:firstLine="640"/>
        <w:rPr>
          <w:rFonts w:ascii="仿宋" w:eastAsia="仿宋"/>
          <w:sz w:val="30"/>
          <w:szCs w:val="30"/>
        </w:rPr>
      </w:pPr>
      <w:r>
        <w:rPr>
          <w:rFonts w:ascii="仿宋" w:eastAsia="仿宋"/>
          <w:sz w:val="30"/>
          <w:szCs w:val="30"/>
        </w:rPr>
        <w:t>20</w:t>
      </w:r>
      <w:r>
        <w:rPr>
          <w:rFonts w:ascii="仿宋" w:eastAsia="仿宋" w:hint="eastAsia"/>
          <w:sz w:val="30"/>
          <w:szCs w:val="30"/>
        </w:rPr>
        <w:t>21</w:t>
      </w:r>
      <w:r>
        <w:rPr>
          <w:rFonts w:ascii="仿宋" w:eastAsia="仿宋" w:hint="eastAsia"/>
          <w:sz w:val="30"/>
          <w:szCs w:val="30"/>
        </w:rPr>
        <w:t>年国有资本经营预算财政拨款支出</w:t>
      </w:r>
      <w:r>
        <w:rPr>
          <w:rFonts w:ascii="仿宋" w:eastAsia="仿宋" w:hint="eastAsia"/>
          <w:sz w:val="30"/>
          <w:szCs w:val="30"/>
        </w:rPr>
        <w:t>0</w:t>
      </w:r>
      <w:r>
        <w:rPr>
          <w:rFonts w:ascii="仿宋" w:eastAsia="仿宋" w:hint="eastAsia"/>
          <w:sz w:val="30"/>
          <w:szCs w:val="30"/>
        </w:rPr>
        <w:t>万元。</w:t>
      </w:r>
    </w:p>
    <w:p w:rsidR="00B7076E" w:rsidRDefault="001B7B0F">
      <w:pPr>
        <w:numPr>
          <w:ilvl w:val="0"/>
          <w:numId w:val="2"/>
        </w:numPr>
        <w:spacing w:line="600" w:lineRule="exact"/>
        <w:ind w:firstLine="640"/>
        <w:outlineLvl w:val="1"/>
        <w:rPr>
          <w:rStyle w:val="2Char"/>
          <w:rFonts w:ascii="黑体" w:eastAsia="黑体"/>
          <w:b w:val="0"/>
        </w:rPr>
      </w:pPr>
      <w:bookmarkStart w:id="44" w:name="_Toc15396612"/>
      <w:bookmarkStart w:id="45" w:name="_Toc15377221"/>
      <w:r>
        <w:rPr>
          <w:rStyle w:val="2Char"/>
          <w:rFonts w:ascii="黑体" w:eastAsia="黑体" w:hint="eastAsia"/>
          <w:b w:val="0"/>
        </w:rPr>
        <w:t>其他重要事项的情况说明</w:t>
      </w:r>
      <w:bookmarkEnd w:id="44"/>
      <w:bookmarkEnd w:id="45"/>
    </w:p>
    <w:p w:rsidR="00B7076E" w:rsidRDefault="001B7B0F" w:rsidP="002032FE">
      <w:pPr>
        <w:spacing w:line="600" w:lineRule="exact"/>
        <w:ind w:firstLineChars="200" w:firstLine="643"/>
        <w:outlineLvl w:val="2"/>
        <w:rPr>
          <w:rFonts w:ascii="仿宋" w:eastAsia="仿宋"/>
          <w:sz w:val="32"/>
          <w:szCs w:val="32"/>
        </w:rPr>
      </w:pPr>
      <w:bookmarkStart w:id="46" w:name="_Toc15377222"/>
      <w:r>
        <w:rPr>
          <w:rFonts w:ascii="仿宋" w:eastAsia="仿宋" w:hint="eastAsia"/>
          <w:b/>
          <w:sz w:val="32"/>
          <w:szCs w:val="32"/>
        </w:rPr>
        <w:t>（一）机关运行经费支出情况</w:t>
      </w:r>
      <w:bookmarkEnd w:id="46"/>
    </w:p>
    <w:p w:rsidR="00B7076E" w:rsidRDefault="001B7B0F">
      <w:pPr>
        <w:spacing w:line="600" w:lineRule="exact"/>
        <w:ind w:firstLineChars="200" w:firstLine="600"/>
        <w:rPr>
          <w:rFonts w:ascii="仿宋" w:eastAsia="仿宋"/>
          <w:sz w:val="30"/>
          <w:szCs w:val="30"/>
        </w:rPr>
      </w:pPr>
      <w:r>
        <w:rPr>
          <w:rFonts w:ascii="仿宋" w:eastAsia="仿宋"/>
          <w:sz w:val="30"/>
          <w:szCs w:val="30"/>
        </w:rPr>
        <w:t>20</w:t>
      </w:r>
      <w:r>
        <w:rPr>
          <w:rFonts w:ascii="仿宋" w:eastAsia="仿宋" w:hint="eastAsia"/>
          <w:sz w:val="30"/>
          <w:szCs w:val="30"/>
        </w:rPr>
        <w:t>21</w:t>
      </w:r>
      <w:r>
        <w:rPr>
          <w:rFonts w:ascii="仿宋" w:eastAsia="仿宋" w:hint="eastAsia"/>
          <w:sz w:val="30"/>
          <w:szCs w:val="30"/>
        </w:rPr>
        <w:t>年，攀枝花市园林绿化服务中心机关运行经费支出</w:t>
      </w:r>
      <w:r>
        <w:rPr>
          <w:rFonts w:ascii="仿宋" w:eastAsia="仿宋" w:hint="eastAsia"/>
          <w:sz w:val="30"/>
          <w:szCs w:val="30"/>
        </w:rPr>
        <w:t>0</w:t>
      </w:r>
      <w:r>
        <w:rPr>
          <w:rFonts w:ascii="仿宋" w:eastAsia="仿宋" w:hint="eastAsia"/>
          <w:sz w:val="30"/>
          <w:szCs w:val="30"/>
        </w:rPr>
        <w:t>万元，与</w:t>
      </w:r>
      <w:r>
        <w:rPr>
          <w:rFonts w:ascii="仿宋" w:eastAsia="仿宋"/>
          <w:sz w:val="30"/>
          <w:szCs w:val="30"/>
        </w:rPr>
        <w:t>20</w:t>
      </w:r>
      <w:r>
        <w:rPr>
          <w:rFonts w:ascii="仿宋" w:eastAsia="仿宋" w:hint="eastAsia"/>
          <w:sz w:val="30"/>
          <w:szCs w:val="30"/>
        </w:rPr>
        <w:t>20</w:t>
      </w:r>
      <w:r>
        <w:rPr>
          <w:rFonts w:ascii="仿宋" w:eastAsia="仿宋" w:hint="eastAsia"/>
          <w:sz w:val="30"/>
          <w:szCs w:val="30"/>
        </w:rPr>
        <w:t>年决算数持平。</w:t>
      </w:r>
    </w:p>
    <w:p w:rsidR="00B7076E" w:rsidRDefault="001B7B0F" w:rsidP="002032FE">
      <w:pPr>
        <w:autoSpaceDE w:val="0"/>
        <w:autoSpaceDN w:val="0"/>
        <w:adjustRightInd w:val="0"/>
        <w:spacing w:line="600" w:lineRule="exact"/>
        <w:ind w:firstLineChars="200" w:firstLine="643"/>
        <w:jc w:val="left"/>
        <w:outlineLvl w:val="2"/>
        <w:rPr>
          <w:rFonts w:ascii="仿宋" w:eastAsia="仿宋"/>
          <w:b/>
          <w:sz w:val="32"/>
          <w:szCs w:val="32"/>
        </w:rPr>
      </w:pPr>
      <w:bookmarkStart w:id="47" w:name="_Toc15377223"/>
      <w:r>
        <w:rPr>
          <w:rFonts w:ascii="仿宋" w:eastAsia="仿宋" w:hint="eastAsia"/>
          <w:b/>
          <w:sz w:val="32"/>
          <w:szCs w:val="32"/>
        </w:rPr>
        <w:t>（二）政府采购支出情况</w:t>
      </w:r>
      <w:bookmarkEnd w:id="47"/>
    </w:p>
    <w:p w:rsidR="00B7076E" w:rsidRDefault="001B7B0F">
      <w:pPr>
        <w:spacing w:line="600" w:lineRule="exact"/>
        <w:ind w:firstLineChars="200" w:firstLine="600"/>
        <w:rPr>
          <w:rFonts w:ascii="仿宋" w:eastAsia="仿宋"/>
          <w:sz w:val="30"/>
          <w:szCs w:val="30"/>
        </w:rPr>
      </w:pPr>
      <w:r>
        <w:rPr>
          <w:rFonts w:ascii="仿宋" w:eastAsia="仿宋"/>
          <w:sz w:val="30"/>
          <w:szCs w:val="30"/>
        </w:rPr>
        <w:t>20</w:t>
      </w:r>
      <w:r>
        <w:rPr>
          <w:rFonts w:ascii="仿宋" w:eastAsia="仿宋" w:hint="eastAsia"/>
          <w:sz w:val="30"/>
          <w:szCs w:val="30"/>
        </w:rPr>
        <w:t>21</w:t>
      </w:r>
      <w:r>
        <w:rPr>
          <w:rFonts w:ascii="仿宋" w:eastAsia="仿宋" w:hint="eastAsia"/>
          <w:sz w:val="30"/>
          <w:szCs w:val="30"/>
        </w:rPr>
        <w:t>年，攀枝花市园林绿化服务中心政府采购支出总额</w:t>
      </w:r>
      <w:r>
        <w:rPr>
          <w:rFonts w:ascii="仿宋" w:eastAsia="仿宋" w:hint="eastAsia"/>
          <w:sz w:val="30"/>
          <w:szCs w:val="30"/>
        </w:rPr>
        <w:t>0</w:t>
      </w:r>
      <w:r>
        <w:rPr>
          <w:rFonts w:ascii="仿宋" w:eastAsia="仿宋" w:hint="eastAsia"/>
          <w:sz w:val="30"/>
          <w:szCs w:val="30"/>
        </w:rPr>
        <w:t>万元，其中：政府采购货物支出</w:t>
      </w:r>
      <w:r>
        <w:rPr>
          <w:rFonts w:ascii="仿宋" w:eastAsia="仿宋" w:hint="eastAsia"/>
          <w:sz w:val="30"/>
          <w:szCs w:val="30"/>
        </w:rPr>
        <w:t>0</w:t>
      </w:r>
      <w:r>
        <w:rPr>
          <w:rFonts w:ascii="仿宋" w:eastAsia="仿宋" w:hint="eastAsia"/>
          <w:sz w:val="30"/>
          <w:szCs w:val="30"/>
        </w:rPr>
        <w:t>万元、政府采购工程支出</w:t>
      </w:r>
      <w:r>
        <w:rPr>
          <w:rFonts w:ascii="仿宋" w:eastAsia="仿宋" w:hint="eastAsia"/>
          <w:sz w:val="30"/>
          <w:szCs w:val="30"/>
        </w:rPr>
        <w:t>0</w:t>
      </w:r>
      <w:r>
        <w:rPr>
          <w:rFonts w:ascii="仿宋" w:eastAsia="仿宋" w:hint="eastAsia"/>
          <w:sz w:val="30"/>
          <w:szCs w:val="30"/>
        </w:rPr>
        <w:t>万元、政府采购服务支出</w:t>
      </w:r>
      <w:r>
        <w:rPr>
          <w:rFonts w:ascii="仿宋" w:eastAsia="仿宋" w:hint="eastAsia"/>
          <w:sz w:val="30"/>
          <w:szCs w:val="30"/>
        </w:rPr>
        <w:t>0</w:t>
      </w:r>
      <w:r>
        <w:rPr>
          <w:rFonts w:ascii="仿宋" w:eastAsia="仿宋" w:hint="eastAsia"/>
          <w:sz w:val="30"/>
          <w:szCs w:val="30"/>
        </w:rPr>
        <w:t>万元。授予中小企业合同金额</w:t>
      </w:r>
      <w:r>
        <w:rPr>
          <w:rFonts w:ascii="仿宋" w:eastAsia="仿宋" w:hint="eastAsia"/>
          <w:sz w:val="30"/>
          <w:szCs w:val="30"/>
        </w:rPr>
        <w:t>0</w:t>
      </w:r>
      <w:r>
        <w:rPr>
          <w:rFonts w:ascii="仿宋" w:eastAsia="仿宋" w:hint="eastAsia"/>
          <w:sz w:val="30"/>
          <w:szCs w:val="30"/>
        </w:rPr>
        <w:t>万元，占政府采购支出总额的</w:t>
      </w:r>
      <w:r>
        <w:rPr>
          <w:rFonts w:ascii="仿宋" w:eastAsia="仿宋" w:hint="eastAsia"/>
          <w:sz w:val="30"/>
          <w:szCs w:val="30"/>
        </w:rPr>
        <w:t>0</w:t>
      </w:r>
      <w:r>
        <w:rPr>
          <w:rFonts w:ascii="仿宋" w:eastAsia="仿宋"/>
          <w:sz w:val="30"/>
          <w:szCs w:val="30"/>
        </w:rPr>
        <w:t>%</w:t>
      </w:r>
      <w:r>
        <w:rPr>
          <w:rFonts w:ascii="仿宋" w:eastAsia="仿宋" w:hint="eastAsia"/>
          <w:sz w:val="30"/>
          <w:szCs w:val="30"/>
        </w:rPr>
        <w:t>，其中：授予小</w:t>
      </w:r>
      <w:proofErr w:type="gramStart"/>
      <w:r>
        <w:rPr>
          <w:rFonts w:ascii="仿宋" w:eastAsia="仿宋" w:hint="eastAsia"/>
          <w:sz w:val="30"/>
          <w:szCs w:val="30"/>
        </w:rPr>
        <w:t>微企业</w:t>
      </w:r>
      <w:proofErr w:type="gramEnd"/>
      <w:r>
        <w:rPr>
          <w:rFonts w:ascii="仿宋" w:eastAsia="仿宋" w:hint="eastAsia"/>
          <w:sz w:val="30"/>
          <w:szCs w:val="30"/>
        </w:rPr>
        <w:t>合同金</w:t>
      </w:r>
      <w:r>
        <w:rPr>
          <w:rFonts w:ascii="仿宋" w:eastAsia="仿宋" w:hint="eastAsia"/>
          <w:sz w:val="30"/>
          <w:szCs w:val="30"/>
        </w:rPr>
        <w:t>额</w:t>
      </w:r>
      <w:r>
        <w:rPr>
          <w:rFonts w:ascii="仿宋" w:eastAsia="仿宋" w:hint="eastAsia"/>
          <w:sz w:val="30"/>
          <w:szCs w:val="30"/>
        </w:rPr>
        <w:t>0</w:t>
      </w:r>
      <w:r>
        <w:rPr>
          <w:rFonts w:ascii="仿宋" w:eastAsia="仿宋" w:hint="eastAsia"/>
          <w:sz w:val="30"/>
          <w:szCs w:val="30"/>
        </w:rPr>
        <w:t>万元，占政府采购支出总额的</w:t>
      </w:r>
      <w:r>
        <w:rPr>
          <w:rFonts w:ascii="仿宋" w:eastAsia="仿宋" w:hint="eastAsia"/>
          <w:sz w:val="30"/>
          <w:szCs w:val="30"/>
        </w:rPr>
        <w:t>0</w:t>
      </w:r>
      <w:r>
        <w:rPr>
          <w:rFonts w:ascii="仿宋" w:eastAsia="仿宋"/>
          <w:sz w:val="30"/>
          <w:szCs w:val="30"/>
        </w:rPr>
        <w:t>%</w:t>
      </w:r>
      <w:r>
        <w:rPr>
          <w:rFonts w:ascii="仿宋" w:eastAsia="仿宋" w:hint="eastAsia"/>
          <w:sz w:val="30"/>
          <w:szCs w:val="30"/>
        </w:rPr>
        <w:t>。</w:t>
      </w:r>
    </w:p>
    <w:p w:rsidR="00B7076E" w:rsidRDefault="001B7B0F" w:rsidP="002032FE">
      <w:pPr>
        <w:autoSpaceDE w:val="0"/>
        <w:autoSpaceDN w:val="0"/>
        <w:adjustRightInd w:val="0"/>
        <w:spacing w:line="600" w:lineRule="exact"/>
        <w:ind w:firstLineChars="200" w:firstLine="643"/>
        <w:jc w:val="left"/>
        <w:outlineLvl w:val="2"/>
        <w:rPr>
          <w:rFonts w:ascii="仿宋" w:eastAsia="仿宋"/>
          <w:b/>
          <w:sz w:val="32"/>
          <w:szCs w:val="32"/>
        </w:rPr>
      </w:pPr>
      <w:bookmarkStart w:id="48" w:name="_Toc15377224"/>
      <w:r>
        <w:rPr>
          <w:rFonts w:ascii="仿宋" w:eastAsia="仿宋" w:hint="eastAsia"/>
          <w:b/>
          <w:sz w:val="32"/>
          <w:szCs w:val="32"/>
        </w:rPr>
        <w:t>（三）国有资产占有使用情况</w:t>
      </w:r>
      <w:bookmarkEnd w:id="48"/>
    </w:p>
    <w:p w:rsidR="00B7076E" w:rsidRDefault="001B7B0F">
      <w:pPr>
        <w:autoSpaceDE w:val="0"/>
        <w:autoSpaceDN w:val="0"/>
        <w:adjustRightInd w:val="0"/>
        <w:spacing w:line="600" w:lineRule="exact"/>
        <w:ind w:firstLineChars="200" w:firstLine="600"/>
        <w:jc w:val="left"/>
        <w:rPr>
          <w:rFonts w:ascii="仿宋" w:eastAsia="仿宋"/>
          <w:sz w:val="30"/>
          <w:szCs w:val="30"/>
        </w:rPr>
      </w:pPr>
      <w:r>
        <w:rPr>
          <w:rFonts w:ascii="仿宋" w:eastAsia="仿宋" w:hint="eastAsia"/>
          <w:sz w:val="30"/>
          <w:szCs w:val="30"/>
        </w:rPr>
        <w:lastRenderedPageBreak/>
        <w:t>截至</w:t>
      </w:r>
      <w:r>
        <w:rPr>
          <w:rFonts w:ascii="仿宋" w:eastAsia="仿宋"/>
          <w:sz w:val="30"/>
          <w:szCs w:val="30"/>
        </w:rPr>
        <w:t>20</w:t>
      </w:r>
      <w:r>
        <w:rPr>
          <w:rFonts w:ascii="仿宋" w:eastAsia="仿宋" w:hint="eastAsia"/>
          <w:sz w:val="30"/>
          <w:szCs w:val="30"/>
        </w:rPr>
        <w:t>21</w:t>
      </w:r>
      <w:r>
        <w:rPr>
          <w:rFonts w:ascii="仿宋" w:eastAsia="仿宋" w:hint="eastAsia"/>
          <w:sz w:val="30"/>
          <w:szCs w:val="30"/>
        </w:rPr>
        <w:t>年</w:t>
      </w:r>
      <w:r>
        <w:rPr>
          <w:rFonts w:ascii="仿宋" w:eastAsia="仿宋"/>
          <w:sz w:val="30"/>
          <w:szCs w:val="30"/>
        </w:rPr>
        <w:t>12</w:t>
      </w:r>
      <w:r>
        <w:rPr>
          <w:rFonts w:ascii="仿宋" w:eastAsia="仿宋" w:hint="eastAsia"/>
          <w:sz w:val="30"/>
          <w:szCs w:val="30"/>
        </w:rPr>
        <w:t>月</w:t>
      </w:r>
      <w:r>
        <w:rPr>
          <w:rFonts w:ascii="仿宋" w:eastAsia="仿宋"/>
          <w:sz w:val="30"/>
          <w:szCs w:val="30"/>
        </w:rPr>
        <w:t>31</w:t>
      </w:r>
      <w:r>
        <w:rPr>
          <w:rFonts w:ascii="仿宋" w:eastAsia="仿宋" w:hint="eastAsia"/>
          <w:sz w:val="30"/>
          <w:szCs w:val="30"/>
        </w:rPr>
        <w:t>日，攀枝花市园林绿化服务中心共有车辆</w:t>
      </w:r>
      <w:r>
        <w:rPr>
          <w:rFonts w:ascii="仿宋" w:eastAsia="仿宋" w:hint="eastAsia"/>
          <w:sz w:val="30"/>
          <w:szCs w:val="30"/>
        </w:rPr>
        <w:t>30</w:t>
      </w:r>
      <w:r>
        <w:rPr>
          <w:rFonts w:ascii="仿宋" w:eastAsia="仿宋" w:hint="eastAsia"/>
          <w:sz w:val="30"/>
          <w:szCs w:val="30"/>
        </w:rPr>
        <w:t>辆，其中：主要领导干部用车</w:t>
      </w:r>
      <w:r>
        <w:rPr>
          <w:rFonts w:ascii="仿宋" w:eastAsia="仿宋" w:hint="eastAsia"/>
          <w:sz w:val="30"/>
          <w:szCs w:val="30"/>
        </w:rPr>
        <w:t>0</w:t>
      </w:r>
      <w:r>
        <w:rPr>
          <w:rFonts w:ascii="仿宋" w:eastAsia="仿宋" w:hint="eastAsia"/>
          <w:sz w:val="30"/>
          <w:szCs w:val="30"/>
        </w:rPr>
        <w:t>辆、机要通信用车</w:t>
      </w:r>
      <w:r>
        <w:rPr>
          <w:rFonts w:ascii="仿宋" w:eastAsia="仿宋" w:hint="eastAsia"/>
          <w:sz w:val="30"/>
          <w:szCs w:val="30"/>
        </w:rPr>
        <w:t>0</w:t>
      </w:r>
      <w:r>
        <w:rPr>
          <w:rFonts w:ascii="仿宋" w:eastAsia="仿宋" w:hint="eastAsia"/>
          <w:sz w:val="30"/>
          <w:szCs w:val="30"/>
        </w:rPr>
        <w:t>辆、应急保障用车</w:t>
      </w:r>
      <w:r>
        <w:rPr>
          <w:rFonts w:ascii="仿宋" w:eastAsia="仿宋" w:hint="eastAsia"/>
          <w:sz w:val="30"/>
          <w:szCs w:val="30"/>
        </w:rPr>
        <w:t>0</w:t>
      </w:r>
      <w:r>
        <w:rPr>
          <w:rFonts w:ascii="仿宋" w:eastAsia="仿宋" w:hint="eastAsia"/>
          <w:sz w:val="30"/>
          <w:szCs w:val="30"/>
        </w:rPr>
        <w:t>辆、特种专业技术用车</w:t>
      </w:r>
      <w:r>
        <w:rPr>
          <w:rFonts w:ascii="仿宋" w:eastAsia="仿宋" w:hint="eastAsia"/>
          <w:sz w:val="30"/>
          <w:szCs w:val="30"/>
        </w:rPr>
        <w:t>19</w:t>
      </w:r>
      <w:r>
        <w:rPr>
          <w:rFonts w:ascii="仿宋" w:eastAsia="仿宋" w:hint="eastAsia"/>
          <w:sz w:val="30"/>
          <w:szCs w:val="30"/>
        </w:rPr>
        <w:t>辆、其他用车</w:t>
      </w:r>
      <w:r>
        <w:rPr>
          <w:rFonts w:ascii="仿宋" w:eastAsia="仿宋" w:hint="eastAsia"/>
          <w:sz w:val="30"/>
          <w:szCs w:val="30"/>
        </w:rPr>
        <w:t>11</w:t>
      </w:r>
      <w:r>
        <w:rPr>
          <w:rFonts w:ascii="仿宋" w:eastAsia="仿宋" w:hint="eastAsia"/>
          <w:sz w:val="30"/>
          <w:szCs w:val="30"/>
        </w:rPr>
        <w:t>辆，其他用车主要是用于</w:t>
      </w:r>
      <w:r>
        <w:rPr>
          <w:rFonts w:ascii="仿宋" w:eastAsia="仿宋" w:hint="eastAsia"/>
          <w:color w:val="000000"/>
          <w:sz w:val="30"/>
          <w:szCs w:val="30"/>
        </w:rPr>
        <w:t>公务出行及园林绿化及行道树管护等工作。</w:t>
      </w:r>
      <w:r>
        <w:rPr>
          <w:rFonts w:ascii="仿宋" w:eastAsia="仿宋" w:hint="eastAsia"/>
          <w:sz w:val="30"/>
          <w:szCs w:val="30"/>
        </w:rPr>
        <w:t>单价</w:t>
      </w:r>
      <w:r>
        <w:rPr>
          <w:rFonts w:ascii="仿宋" w:eastAsia="仿宋"/>
          <w:sz w:val="30"/>
          <w:szCs w:val="30"/>
        </w:rPr>
        <w:t>50</w:t>
      </w:r>
      <w:r>
        <w:rPr>
          <w:rFonts w:ascii="仿宋" w:eastAsia="仿宋" w:hint="eastAsia"/>
          <w:sz w:val="30"/>
          <w:szCs w:val="30"/>
        </w:rPr>
        <w:t>万元以上通用设备</w:t>
      </w:r>
      <w:r>
        <w:rPr>
          <w:rFonts w:ascii="仿宋" w:eastAsia="仿宋" w:hint="eastAsia"/>
          <w:sz w:val="30"/>
          <w:szCs w:val="30"/>
        </w:rPr>
        <w:t>0</w:t>
      </w:r>
      <w:r>
        <w:rPr>
          <w:rFonts w:ascii="仿宋" w:eastAsia="仿宋" w:hint="eastAsia"/>
          <w:sz w:val="30"/>
          <w:szCs w:val="30"/>
        </w:rPr>
        <w:t>台（套），单价</w:t>
      </w:r>
      <w:r>
        <w:rPr>
          <w:rFonts w:ascii="仿宋" w:eastAsia="仿宋"/>
          <w:sz w:val="30"/>
          <w:szCs w:val="30"/>
        </w:rPr>
        <w:t>100</w:t>
      </w:r>
      <w:r>
        <w:rPr>
          <w:rFonts w:ascii="仿宋" w:eastAsia="仿宋" w:hint="eastAsia"/>
          <w:sz w:val="30"/>
          <w:szCs w:val="30"/>
        </w:rPr>
        <w:t>万元以上专用设备</w:t>
      </w:r>
      <w:r>
        <w:rPr>
          <w:rFonts w:ascii="仿宋" w:eastAsia="仿宋" w:hint="eastAsia"/>
          <w:sz w:val="30"/>
          <w:szCs w:val="30"/>
        </w:rPr>
        <w:t>0</w:t>
      </w:r>
      <w:r>
        <w:rPr>
          <w:rFonts w:ascii="仿宋" w:eastAsia="仿宋" w:hint="eastAsia"/>
          <w:sz w:val="30"/>
          <w:szCs w:val="30"/>
        </w:rPr>
        <w:t>台（套）。</w:t>
      </w:r>
    </w:p>
    <w:p w:rsidR="00B7076E" w:rsidRDefault="001B7B0F" w:rsidP="002032FE">
      <w:pPr>
        <w:autoSpaceDE w:val="0"/>
        <w:autoSpaceDN w:val="0"/>
        <w:adjustRightInd w:val="0"/>
        <w:spacing w:line="600" w:lineRule="exact"/>
        <w:ind w:firstLineChars="200" w:firstLine="643"/>
        <w:jc w:val="left"/>
        <w:outlineLvl w:val="2"/>
        <w:rPr>
          <w:rFonts w:ascii="仿宋" w:eastAsia="仿宋"/>
          <w:b/>
          <w:sz w:val="32"/>
          <w:szCs w:val="32"/>
        </w:rPr>
      </w:pPr>
      <w:r>
        <w:rPr>
          <w:rFonts w:ascii="仿宋" w:eastAsia="仿宋" w:hint="eastAsia"/>
          <w:b/>
          <w:sz w:val="32"/>
          <w:szCs w:val="32"/>
        </w:rPr>
        <w:t>（四）预算绩效管理情况</w:t>
      </w:r>
    </w:p>
    <w:p w:rsidR="00B7076E" w:rsidRDefault="001B7B0F">
      <w:pPr>
        <w:spacing w:line="580" w:lineRule="exact"/>
        <w:ind w:firstLineChars="200" w:firstLine="600"/>
        <w:rPr>
          <w:rFonts w:ascii="仿宋" w:eastAsia="仿宋" w:cs="仿宋_GB2312"/>
          <w:sz w:val="30"/>
          <w:szCs w:val="30"/>
        </w:rPr>
      </w:pPr>
      <w:r>
        <w:rPr>
          <w:rFonts w:ascii="仿宋" w:eastAsia="仿宋" w:cs="仿宋_GB2312" w:hint="eastAsia"/>
          <w:sz w:val="30"/>
          <w:szCs w:val="30"/>
        </w:rPr>
        <w:t>根据预算绩效管理要求，攀枝花市园林绿化服务中心在</w:t>
      </w:r>
      <w:r>
        <w:rPr>
          <w:rFonts w:ascii="仿宋" w:eastAsia="仿宋" w:cs="仿宋_GB2312" w:hint="eastAsia"/>
          <w:sz w:val="30"/>
          <w:szCs w:val="30"/>
        </w:rPr>
        <w:t>2021</w:t>
      </w:r>
      <w:r>
        <w:rPr>
          <w:rFonts w:ascii="仿宋" w:eastAsia="仿宋" w:cs="仿宋_GB2312" w:hint="eastAsia"/>
          <w:sz w:val="30"/>
          <w:szCs w:val="30"/>
        </w:rPr>
        <w:t>年度预算编制阶段，对“生产管护”、“园林设施日常维护”、“公厕管理维护”、“生产车辆维修及生产运费”、“索道运营维护”等</w:t>
      </w:r>
      <w:r>
        <w:rPr>
          <w:rFonts w:ascii="仿宋" w:eastAsia="仿宋" w:cs="仿宋_GB2312" w:hint="eastAsia"/>
          <w:sz w:val="30"/>
          <w:szCs w:val="30"/>
        </w:rPr>
        <w:t>5</w:t>
      </w:r>
      <w:r>
        <w:rPr>
          <w:rFonts w:ascii="仿宋" w:eastAsia="仿宋" w:cs="仿宋_GB2312" w:hint="eastAsia"/>
          <w:sz w:val="30"/>
          <w:szCs w:val="30"/>
        </w:rPr>
        <w:t>个项目开展了预算事前绩效评估，对</w:t>
      </w:r>
      <w:r>
        <w:rPr>
          <w:rFonts w:ascii="仿宋" w:eastAsia="仿宋" w:cs="仿宋_GB2312" w:hint="eastAsia"/>
          <w:sz w:val="30"/>
          <w:szCs w:val="30"/>
        </w:rPr>
        <w:t>5</w:t>
      </w:r>
      <w:r>
        <w:rPr>
          <w:rFonts w:ascii="仿宋" w:eastAsia="仿宋" w:cs="仿宋_GB2312" w:hint="eastAsia"/>
          <w:sz w:val="30"/>
          <w:szCs w:val="30"/>
        </w:rPr>
        <w:t>个项目编制了绩效目标，预算执行过程中，选取</w:t>
      </w:r>
      <w:r>
        <w:rPr>
          <w:rFonts w:ascii="仿宋" w:eastAsia="仿宋" w:cs="仿宋_GB2312" w:hint="eastAsia"/>
          <w:sz w:val="30"/>
          <w:szCs w:val="30"/>
        </w:rPr>
        <w:t>5</w:t>
      </w:r>
      <w:r>
        <w:rPr>
          <w:rFonts w:ascii="仿宋" w:eastAsia="仿宋" w:cs="仿宋_GB2312" w:hint="eastAsia"/>
          <w:sz w:val="30"/>
          <w:szCs w:val="30"/>
        </w:rPr>
        <w:t>个项目开展绩效监控，年终执行完毕后，对</w:t>
      </w:r>
      <w:r>
        <w:rPr>
          <w:rFonts w:ascii="仿宋" w:eastAsia="仿宋" w:cs="仿宋_GB2312" w:hint="eastAsia"/>
          <w:sz w:val="30"/>
          <w:szCs w:val="30"/>
        </w:rPr>
        <w:t>4</w:t>
      </w:r>
      <w:r>
        <w:rPr>
          <w:rFonts w:ascii="仿宋" w:eastAsia="仿宋" w:cs="仿宋_GB2312" w:hint="eastAsia"/>
          <w:sz w:val="30"/>
          <w:szCs w:val="30"/>
        </w:rPr>
        <w:t>个项目开展了绩效自评。</w:t>
      </w:r>
    </w:p>
    <w:p w:rsidR="00B7076E" w:rsidRDefault="00B7076E">
      <w:pPr>
        <w:spacing w:line="600" w:lineRule="exact"/>
        <w:ind w:firstLineChars="200" w:firstLine="600"/>
        <w:rPr>
          <w:rFonts w:ascii="仿宋" w:eastAsia="仿宋"/>
          <w:color w:val="000000"/>
          <w:sz w:val="30"/>
          <w:szCs w:val="30"/>
          <w:shd w:val="clear" w:color="auto" w:fill="FFFFFF"/>
        </w:rPr>
      </w:pPr>
    </w:p>
    <w:p w:rsidR="00B7076E" w:rsidRDefault="00B7076E">
      <w:pPr>
        <w:pStyle w:val="a0"/>
        <w:spacing w:beforeLines="0" w:before="93"/>
      </w:pPr>
    </w:p>
    <w:p w:rsidR="00B7076E" w:rsidRDefault="001B7B0F">
      <w:pPr>
        <w:widowControl/>
        <w:jc w:val="left"/>
        <w:rPr>
          <w:rFonts w:ascii="仿宋_GB2312" w:eastAsia="仿宋_GB2312"/>
          <w:b/>
          <w:sz w:val="32"/>
          <w:szCs w:val="32"/>
        </w:rPr>
      </w:pPr>
      <w:r>
        <w:rPr>
          <w:rFonts w:ascii="仿宋_GB2312" w:eastAsia="仿宋_GB2312"/>
          <w:b/>
          <w:sz w:val="32"/>
          <w:szCs w:val="32"/>
        </w:rPr>
        <w:br w:type="page"/>
      </w:r>
    </w:p>
    <w:p w:rsidR="00B7076E" w:rsidRDefault="001B7B0F">
      <w:pPr>
        <w:pStyle w:val="1"/>
        <w:jc w:val="center"/>
        <w:rPr>
          <w:bCs w:val="0"/>
        </w:rPr>
      </w:pPr>
      <w:bookmarkStart w:id="49" w:name="_Toc15396613"/>
      <w:bookmarkStart w:id="50" w:name="_Toc15377225"/>
      <w:r>
        <w:rPr>
          <w:rFonts w:ascii="黑体" w:eastAsia="黑体" w:hint="eastAsia"/>
          <w:b w:val="0"/>
        </w:rPr>
        <w:lastRenderedPageBreak/>
        <w:t>第三部分</w:t>
      </w:r>
      <w:r>
        <w:rPr>
          <w:rFonts w:ascii="黑体" w:eastAsia="黑体" w:hint="eastAsia"/>
          <w:b w:val="0"/>
        </w:rPr>
        <w:t xml:space="preserve"> </w:t>
      </w:r>
      <w:r>
        <w:rPr>
          <w:rFonts w:ascii="黑体" w:eastAsia="黑体" w:hint="eastAsia"/>
          <w:b w:val="0"/>
        </w:rPr>
        <w:t>名</w:t>
      </w:r>
      <w:r>
        <w:rPr>
          <w:rFonts w:hint="eastAsia"/>
          <w:bCs w:val="0"/>
        </w:rPr>
        <w:t>词解释</w:t>
      </w:r>
      <w:bookmarkEnd w:id="49"/>
      <w:bookmarkEnd w:id="50"/>
    </w:p>
    <w:p w:rsidR="00B7076E" w:rsidRDefault="00B7076E"/>
    <w:p w:rsidR="00B7076E" w:rsidRDefault="001B7B0F">
      <w:pPr>
        <w:pStyle w:val="Default"/>
        <w:spacing w:line="560" w:lineRule="exact"/>
        <w:ind w:firstLineChars="200" w:firstLine="640"/>
        <w:rPr>
          <w:sz w:val="32"/>
          <w:szCs w:val="32"/>
        </w:rPr>
      </w:pPr>
      <w:bookmarkStart w:id="51" w:name="_Toc15396614"/>
      <w:bookmarkStart w:id="52" w:name="_Toc15377226"/>
      <w:r>
        <w:rPr>
          <w:sz w:val="32"/>
          <w:szCs w:val="32"/>
        </w:rPr>
        <w:t>1.</w:t>
      </w:r>
      <w:r>
        <w:rPr>
          <w:rFonts w:hint="eastAsia"/>
          <w:sz w:val="32"/>
          <w:szCs w:val="32"/>
        </w:rPr>
        <w:t>财政拨款收入：指单位从同级财政部门取得的财政预算资金。</w:t>
      </w:r>
    </w:p>
    <w:p w:rsidR="00B7076E" w:rsidRDefault="001B7B0F">
      <w:pPr>
        <w:pStyle w:val="Default"/>
        <w:spacing w:line="560" w:lineRule="exact"/>
        <w:ind w:firstLineChars="200" w:firstLine="640"/>
        <w:rPr>
          <w:sz w:val="32"/>
          <w:szCs w:val="32"/>
        </w:rPr>
      </w:pPr>
      <w:r>
        <w:rPr>
          <w:sz w:val="32"/>
          <w:szCs w:val="32"/>
        </w:rPr>
        <w:t>2.</w:t>
      </w:r>
      <w:r>
        <w:rPr>
          <w:rFonts w:hint="eastAsia"/>
          <w:sz w:val="32"/>
          <w:szCs w:val="32"/>
        </w:rPr>
        <w:t>年初结转和结余：指以前年度尚未完成、结转到本年按有关规定继续使用的资金。</w:t>
      </w:r>
      <w:r>
        <w:rPr>
          <w:sz w:val="32"/>
          <w:szCs w:val="32"/>
        </w:rPr>
        <w:t xml:space="preserve"> </w:t>
      </w:r>
    </w:p>
    <w:p w:rsidR="00B7076E" w:rsidRDefault="001B7B0F">
      <w:pPr>
        <w:pStyle w:val="Default"/>
        <w:spacing w:line="560" w:lineRule="exact"/>
        <w:ind w:firstLineChars="200" w:firstLine="640"/>
        <w:rPr>
          <w:sz w:val="32"/>
          <w:szCs w:val="32"/>
        </w:rPr>
      </w:pPr>
      <w:r>
        <w:rPr>
          <w:rFonts w:hint="eastAsia"/>
          <w:sz w:val="32"/>
          <w:szCs w:val="32"/>
        </w:rPr>
        <w:t>3.</w:t>
      </w:r>
      <w:r>
        <w:rPr>
          <w:rFonts w:hint="eastAsia"/>
          <w:sz w:val="32"/>
          <w:szCs w:val="32"/>
        </w:rPr>
        <w:t>年末结转和结余：指单位按有关规定结转到下年或以后年度继续使用的资金。</w:t>
      </w:r>
    </w:p>
    <w:p w:rsidR="00B7076E" w:rsidRDefault="001B7B0F">
      <w:pPr>
        <w:pStyle w:val="Default"/>
        <w:spacing w:line="560" w:lineRule="exact"/>
        <w:ind w:firstLineChars="200" w:firstLine="640"/>
        <w:rPr>
          <w:sz w:val="32"/>
          <w:szCs w:val="32"/>
        </w:rPr>
      </w:pPr>
      <w:r>
        <w:rPr>
          <w:rFonts w:hint="eastAsia"/>
          <w:sz w:val="32"/>
          <w:szCs w:val="32"/>
        </w:rPr>
        <w:t>4</w:t>
      </w:r>
      <w:r>
        <w:rPr>
          <w:sz w:val="32"/>
          <w:szCs w:val="32"/>
        </w:rPr>
        <w:t>.</w:t>
      </w:r>
      <w:r>
        <w:rPr>
          <w:rFonts w:hint="eastAsia"/>
          <w:sz w:val="32"/>
          <w:szCs w:val="32"/>
        </w:rPr>
        <w:t>使用非财政拨款结余：指事业单位使用以前年度积累的非财政拨款结余弥补当年收支差额的金额。</w:t>
      </w:r>
      <w:r>
        <w:rPr>
          <w:sz w:val="32"/>
          <w:szCs w:val="32"/>
        </w:rPr>
        <w:t xml:space="preserve"> </w:t>
      </w:r>
    </w:p>
    <w:p w:rsidR="00B7076E" w:rsidRDefault="001B7B0F">
      <w:pPr>
        <w:pStyle w:val="Default"/>
        <w:spacing w:line="560" w:lineRule="exact"/>
        <w:ind w:firstLineChars="200" w:firstLine="640"/>
        <w:rPr>
          <w:sz w:val="32"/>
          <w:szCs w:val="32"/>
        </w:rPr>
      </w:pPr>
      <w:r>
        <w:rPr>
          <w:rFonts w:hint="eastAsia"/>
          <w:sz w:val="32"/>
          <w:szCs w:val="32"/>
        </w:rPr>
        <w:t>5</w:t>
      </w:r>
      <w:r>
        <w:rPr>
          <w:sz w:val="32"/>
          <w:szCs w:val="32"/>
        </w:rPr>
        <w:t>.</w:t>
      </w:r>
      <w:r>
        <w:rPr>
          <w:rFonts w:hint="eastAsia"/>
          <w:sz w:val="32"/>
          <w:szCs w:val="32"/>
        </w:rPr>
        <w:t>年初结转和结余：指以前年度尚未完成、结转到本年按有关规定继续使用的资金。</w:t>
      </w:r>
      <w:r>
        <w:rPr>
          <w:sz w:val="32"/>
          <w:szCs w:val="32"/>
        </w:rPr>
        <w:t xml:space="preserve"> </w:t>
      </w:r>
    </w:p>
    <w:p w:rsidR="00B7076E" w:rsidRDefault="001B7B0F">
      <w:pPr>
        <w:pStyle w:val="Default"/>
        <w:spacing w:line="560" w:lineRule="exact"/>
        <w:ind w:firstLineChars="200" w:firstLine="640"/>
        <w:rPr>
          <w:sz w:val="32"/>
          <w:szCs w:val="32"/>
        </w:rPr>
      </w:pPr>
      <w:r>
        <w:rPr>
          <w:rFonts w:hint="eastAsia"/>
          <w:sz w:val="32"/>
          <w:szCs w:val="32"/>
        </w:rPr>
        <w:t>6</w:t>
      </w:r>
      <w:r>
        <w:rPr>
          <w:sz w:val="32"/>
          <w:szCs w:val="32"/>
        </w:rPr>
        <w:t>.</w:t>
      </w:r>
      <w:r>
        <w:rPr>
          <w:rFonts w:hint="eastAsia"/>
          <w:sz w:val="32"/>
          <w:szCs w:val="32"/>
        </w:rPr>
        <w:t>结余分配：指事业单位按照会计制度规定缴纳的所得税、提取的专用结余以及转入非财政拨款结余的金额等。</w:t>
      </w:r>
    </w:p>
    <w:p w:rsidR="00B7076E" w:rsidRDefault="001B7B0F">
      <w:pPr>
        <w:pStyle w:val="Default"/>
        <w:spacing w:line="560" w:lineRule="exact"/>
        <w:ind w:firstLineChars="200" w:firstLine="640"/>
        <w:rPr>
          <w:sz w:val="32"/>
          <w:szCs w:val="32"/>
        </w:rPr>
      </w:pPr>
      <w:r>
        <w:rPr>
          <w:rFonts w:hint="eastAsia"/>
          <w:sz w:val="32"/>
          <w:szCs w:val="32"/>
        </w:rPr>
        <w:t>7.</w:t>
      </w:r>
      <w:r>
        <w:rPr>
          <w:rFonts w:hint="eastAsia"/>
          <w:sz w:val="32"/>
          <w:szCs w:val="32"/>
        </w:rPr>
        <w:t>年末结转和结余：指单位按有关规定结转到下年或以后年度继续使用的资金。</w:t>
      </w:r>
    </w:p>
    <w:p w:rsidR="00B7076E" w:rsidRDefault="001B7B0F">
      <w:pPr>
        <w:spacing w:line="600" w:lineRule="exact"/>
        <w:ind w:firstLineChars="200" w:firstLine="640"/>
        <w:rPr>
          <w:rFonts w:ascii="仿宋" w:eastAsia="仿宋"/>
          <w:color w:val="000000"/>
          <w:sz w:val="32"/>
          <w:szCs w:val="32"/>
        </w:rPr>
      </w:pPr>
      <w:r>
        <w:rPr>
          <w:rFonts w:ascii="仿宋" w:eastAsia="仿宋" w:hint="eastAsia"/>
          <w:color w:val="000000"/>
          <w:sz w:val="32"/>
          <w:szCs w:val="32"/>
        </w:rPr>
        <w:t>8</w:t>
      </w:r>
      <w:r>
        <w:rPr>
          <w:rFonts w:ascii="仿宋" w:eastAsia="仿宋"/>
          <w:color w:val="000000"/>
          <w:sz w:val="32"/>
          <w:szCs w:val="32"/>
        </w:rPr>
        <w:t>.</w:t>
      </w:r>
      <w:r>
        <w:rPr>
          <w:rFonts w:ascii="仿宋" w:eastAsia="仿宋" w:hint="eastAsia"/>
          <w:color w:val="000000"/>
          <w:sz w:val="32"/>
          <w:szCs w:val="32"/>
        </w:rPr>
        <w:t>社会保障和就业支出（类）行政事业单位养老支出（款）事业单位离退休（项）</w:t>
      </w:r>
      <w:r>
        <w:rPr>
          <w:rFonts w:ascii="仿宋" w:eastAsia="仿宋"/>
          <w:color w:val="000000"/>
          <w:sz w:val="32"/>
          <w:szCs w:val="32"/>
        </w:rPr>
        <w:t>:</w:t>
      </w:r>
      <w:r>
        <w:rPr>
          <w:rFonts w:ascii="仿宋" w:eastAsia="仿宋" w:hint="eastAsia"/>
          <w:color w:val="000000"/>
          <w:sz w:val="32"/>
          <w:szCs w:val="32"/>
        </w:rPr>
        <w:t>指实行归口管理的事业单位开支的离退休经费。</w:t>
      </w:r>
    </w:p>
    <w:p w:rsidR="00B7076E" w:rsidRDefault="001B7B0F">
      <w:pPr>
        <w:spacing w:line="600" w:lineRule="exact"/>
        <w:ind w:firstLineChars="200" w:firstLine="640"/>
        <w:rPr>
          <w:rFonts w:ascii="仿宋" w:eastAsia="仿宋"/>
          <w:color w:val="000000"/>
          <w:sz w:val="32"/>
          <w:szCs w:val="32"/>
        </w:rPr>
      </w:pPr>
      <w:r>
        <w:rPr>
          <w:rFonts w:ascii="仿宋" w:eastAsia="仿宋" w:hint="eastAsia"/>
          <w:color w:val="000000"/>
          <w:sz w:val="32"/>
          <w:szCs w:val="32"/>
        </w:rPr>
        <w:t>9.</w:t>
      </w:r>
      <w:r>
        <w:rPr>
          <w:rFonts w:ascii="仿宋" w:eastAsia="仿宋" w:hint="eastAsia"/>
          <w:color w:val="000000"/>
          <w:sz w:val="32"/>
          <w:szCs w:val="32"/>
        </w:rPr>
        <w:t>社会保障和就业支出（类）行政事业单位养老支出（款）机关事业单位基本养老保险缴费支出（项）：指机关事业单位实施养老保险制度由单位缴纳的基本养老保险费支出。</w:t>
      </w:r>
    </w:p>
    <w:p w:rsidR="00B7076E" w:rsidRDefault="001B7B0F">
      <w:pPr>
        <w:ind w:firstLineChars="200" w:firstLine="640"/>
        <w:rPr>
          <w:rFonts w:ascii="仿宋" w:eastAsia="仿宋"/>
          <w:color w:val="000000"/>
          <w:sz w:val="32"/>
          <w:szCs w:val="32"/>
        </w:rPr>
      </w:pPr>
      <w:r>
        <w:rPr>
          <w:rFonts w:ascii="仿宋" w:eastAsia="仿宋" w:hint="eastAsia"/>
          <w:color w:val="000000"/>
          <w:sz w:val="32"/>
          <w:szCs w:val="32"/>
        </w:rPr>
        <w:t>10.</w:t>
      </w:r>
      <w:r>
        <w:rPr>
          <w:rFonts w:ascii="仿宋" w:eastAsia="仿宋" w:hint="eastAsia"/>
          <w:color w:val="000000"/>
          <w:sz w:val="32"/>
          <w:szCs w:val="32"/>
        </w:rPr>
        <w:t>社会保障和就业支出（类）抚恤（款）死亡抚恤（项）：</w:t>
      </w:r>
      <w:r>
        <w:rPr>
          <w:rFonts w:ascii="仿宋" w:eastAsia="仿宋" w:hint="eastAsia"/>
          <w:color w:val="000000"/>
          <w:sz w:val="32"/>
          <w:szCs w:val="32"/>
        </w:rPr>
        <w:lastRenderedPageBreak/>
        <w:t>指按照规定用于烈士和牺牲、病故人员家属的一次性和定期抚恤金以及丧葬补助费。</w:t>
      </w:r>
    </w:p>
    <w:p w:rsidR="00B7076E" w:rsidRDefault="001B7B0F">
      <w:pPr>
        <w:spacing w:line="600" w:lineRule="exact"/>
        <w:ind w:firstLineChars="200" w:firstLine="640"/>
        <w:rPr>
          <w:rFonts w:ascii="仿宋" w:eastAsia="仿宋"/>
          <w:color w:val="000000"/>
          <w:sz w:val="32"/>
          <w:szCs w:val="32"/>
        </w:rPr>
      </w:pPr>
      <w:r>
        <w:rPr>
          <w:rFonts w:ascii="仿宋" w:eastAsia="仿宋" w:hint="eastAsia"/>
          <w:color w:val="000000"/>
          <w:sz w:val="32"/>
          <w:szCs w:val="32"/>
        </w:rPr>
        <w:t>11</w:t>
      </w:r>
      <w:r>
        <w:rPr>
          <w:rFonts w:ascii="仿宋" w:eastAsia="仿宋"/>
          <w:color w:val="000000"/>
          <w:sz w:val="32"/>
          <w:szCs w:val="32"/>
        </w:rPr>
        <w:t>.</w:t>
      </w:r>
      <w:r>
        <w:rPr>
          <w:rFonts w:ascii="仿宋" w:eastAsia="仿宋" w:hint="eastAsia"/>
          <w:color w:val="000000"/>
          <w:sz w:val="32"/>
          <w:szCs w:val="32"/>
        </w:rPr>
        <w:t>城乡社区支出（类）城乡社区环境卫生（款）城乡社区环境卫生（项）</w:t>
      </w:r>
      <w:r>
        <w:rPr>
          <w:rFonts w:ascii="仿宋" w:eastAsia="仿宋"/>
          <w:color w:val="000000"/>
          <w:sz w:val="32"/>
          <w:szCs w:val="32"/>
        </w:rPr>
        <w:t>:</w:t>
      </w:r>
      <w:r>
        <w:rPr>
          <w:rFonts w:ascii="仿宋" w:eastAsia="仿宋" w:hint="eastAsia"/>
          <w:color w:val="000000"/>
          <w:sz w:val="32"/>
          <w:szCs w:val="32"/>
        </w:rPr>
        <w:t>指城乡社区道路清扫、垃圾清运与处理、公厕建设与维护、园林绿化等方面的支出。</w:t>
      </w:r>
    </w:p>
    <w:p w:rsidR="00B7076E" w:rsidRDefault="001B7B0F">
      <w:pPr>
        <w:ind w:firstLineChars="200" w:firstLine="640"/>
        <w:rPr>
          <w:rFonts w:ascii="仿宋" w:eastAsia="仿宋"/>
          <w:color w:val="000000"/>
          <w:sz w:val="32"/>
          <w:szCs w:val="32"/>
        </w:rPr>
      </w:pPr>
      <w:r>
        <w:rPr>
          <w:rFonts w:ascii="仿宋" w:eastAsia="仿宋" w:hint="eastAsia"/>
          <w:color w:val="000000"/>
          <w:sz w:val="32"/>
          <w:szCs w:val="32"/>
        </w:rPr>
        <w:t>12.</w:t>
      </w:r>
      <w:r>
        <w:rPr>
          <w:rFonts w:ascii="仿宋" w:eastAsia="仿宋" w:hint="eastAsia"/>
          <w:color w:val="000000"/>
          <w:sz w:val="32"/>
          <w:szCs w:val="32"/>
        </w:rPr>
        <w:t>城乡社区支出（类）城市基础</w:t>
      </w:r>
      <w:r>
        <w:rPr>
          <w:rFonts w:ascii="仿宋" w:eastAsia="仿宋" w:hint="eastAsia"/>
          <w:color w:val="000000"/>
          <w:sz w:val="32"/>
          <w:szCs w:val="32"/>
        </w:rPr>
        <w:t>设施配套</w:t>
      </w:r>
      <w:proofErr w:type="gramStart"/>
      <w:r>
        <w:rPr>
          <w:rFonts w:ascii="仿宋" w:eastAsia="仿宋" w:hint="eastAsia"/>
          <w:color w:val="000000"/>
          <w:sz w:val="32"/>
          <w:szCs w:val="32"/>
        </w:rPr>
        <w:t>费安排</w:t>
      </w:r>
      <w:proofErr w:type="gramEnd"/>
      <w:r>
        <w:rPr>
          <w:rFonts w:ascii="仿宋" w:eastAsia="仿宋" w:hint="eastAsia"/>
          <w:color w:val="000000"/>
          <w:sz w:val="32"/>
          <w:szCs w:val="32"/>
        </w:rPr>
        <w:t>的支出（款）其他城市基础设施配套</w:t>
      </w:r>
      <w:proofErr w:type="gramStart"/>
      <w:r>
        <w:rPr>
          <w:rFonts w:ascii="仿宋" w:eastAsia="仿宋" w:hint="eastAsia"/>
          <w:color w:val="000000"/>
          <w:sz w:val="32"/>
          <w:szCs w:val="32"/>
        </w:rPr>
        <w:t>费安排</w:t>
      </w:r>
      <w:proofErr w:type="gramEnd"/>
      <w:r>
        <w:rPr>
          <w:rFonts w:ascii="仿宋" w:eastAsia="仿宋" w:hint="eastAsia"/>
          <w:color w:val="000000"/>
          <w:sz w:val="32"/>
          <w:szCs w:val="32"/>
        </w:rPr>
        <w:t>的支出（项）</w:t>
      </w:r>
      <w:r>
        <w:rPr>
          <w:rFonts w:ascii="仿宋" w:eastAsia="仿宋"/>
          <w:color w:val="000000"/>
          <w:sz w:val="32"/>
          <w:szCs w:val="32"/>
        </w:rPr>
        <w:t>:</w:t>
      </w:r>
      <w:r>
        <w:rPr>
          <w:rFonts w:ascii="仿宋" w:eastAsia="仿宋" w:hint="eastAsia"/>
          <w:color w:val="000000"/>
          <w:sz w:val="32"/>
          <w:szCs w:val="32"/>
        </w:rPr>
        <w:t>指用于其他基础设施的城市基础设施配套费支出。</w:t>
      </w:r>
    </w:p>
    <w:p w:rsidR="00B7076E" w:rsidRDefault="001B7B0F">
      <w:pPr>
        <w:ind w:firstLineChars="200" w:firstLine="640"/>
        <w:rPr>
          <w:rFonts w:ascii="仿宋" w:eastAsia="仿宋"/>
          <w:color w:val="000000"/>
          <w:sz w:val="32"/>
          <w:szCs w:val="32"/>
        </w:rPr>
      </w:pPr>
      <w:r>
        <w:rPr>
          <w:rFonts w:ascii="仿宋" w:eastAsia="仿宋" w:hint="eastAsia"/>
          <w:color w:val="000000"/>
          <w:sz w:val="32"/>
          <w:szCs w:val="32"/>
        </w:rPr>
        <w:t>13.</w:t>
      </w:r>
      <w:r>
        <w:rPr>
          <w:rFonts w:ascii="仿宋" w:eastAsia="仿宋" w:hint="eastAsia"/>
          <w:color w:val="000000"/>
          <w:sz w:val="32"/>
          <w:szCs w:val="32"/>
        </w:rPr>
        <w:t>城乡社区支出（类）其他城乡社区支出（款）其他城乡社区支出（项）</w:t>
      </w:r>
      <w:r>
        <w:rPr>
          <w:rFonts w:ascii="仿宋" w:eastAsia="仿宋"/>
          <w:color w:val="000000"/>
          <w:sz w:val="32"/>
          <w:szCs w:val="32"/>
        </w:rPr>
        <w:t>:</w:t>
      </w:r>
      <w:r>
        <w:rPr>
          <w:rFonts w:ascii="仿宋" w:eastAsia="仿宋" w:hint="eastAsia"/>
          <w:color w:val="000000"/>
          <w:sz w:val="32"/>
          <w:szCs w:val="32"/>
        </w:rPr>
        <w:t>指用于其他城乡社区公共设施方面的支出。</w:t>
      </w:r>
    </w:p>
    <w:p w:rsidR="00B7076E" w:rsidRDefault="001B7B0F">
      <w:pPr>
        <w:ind w:firstLineChars="200" w:firstLine="640"/>
        <w:rPr>
          <w:rFonts w:ascii="仿宋" w:eastAsia="仿宋"/>
          <w:color w:val="000000"/>
          <w:sz w:val="32"/>
          <w:szCs w:val="32"/>
        </w:rPr>
      </w:pPr>
      <w:r>
        <w:rPr>
          <w:rFonts w:ascii="仿宋" w:eastAsia="仿宋" w:hint="eastAsia"/>
          <w:color w:val="000000"/>
          <w:sz w:val="32"/>
          <w:szCs w:val="32"/>
        </w:rPr>
        <w:t>14</w:t>
      </w:r>
      <w:r>
        <w:rPr>
          <w:rFonts w:ascii="仿宋" w:eastAsia="仿宋"/>
          <w:color w:val="000000"/>
          <w:sz w:val="32"/>
          <w:szCs w:val="32"/>
        </w:rPr>
        <w:t>.</w:t>
      </w:r>
      <w:r>
        <w:rPr>
          <w:rFonts w:ascii="仿宋" w:eastAsia="仿宋" w:hint="eastAsia"/>
          <w:color w:val="000000"/>
          <w:sz w:val="32"/>
          <w:szCs w:val="32"/>
        </w:rPr>
        <w:t>住房保障支出（类）住房改革支出（款）住房公积金</w:t>
      </w:r>
      <w:r>
        <w:rPr>
          <w:rFonts w:ascii="仿宋" w:eastAsia="仿宋" w:hint="eastAsia"/>
          <w:color w:val="000000"/>
          <w:sz w:val="32"/>
          <w:szCs w:val="32"/>
        </w:rPr>
        <w:t>(</w:t>
      </w:r>
      <w:r>
        <w:rPr>
          <w:rFonts w:ascii="仿宋" w:eastAsia="仿宋" w:hint="eastAsia"/>
          <w:color w:val="000000"/>
          <w:sz w:val="32"/>
          <w:szCs w:val="32"/>
        </w:rPr>
        <w:t>项</w:t>
      </w:r>
      <w:r>
        <w:rPr>
          <w:rFonts w:ascii="仿宋" w:eastAsia="仿宋" w:hint="eastAsia"/>
          <w:color w:val="000000"/>
          <w:sz w:val="32"/>
          <w:szCs w:val="32"/>
        </w:rPr>
        <w:t>)</w:t>
      </w:r>
      <w:r>
        <w:rPr>
          <w:rFonts w:ascii="仿宋" w:eastAsia="仿宋" w:hint="eastAsia"/>
          <w:color w:val="000000"/>
          <w:sz w:val="32"/>
          <w:szCs w:val="32"/>
        </w:rPr>
        <w:t>：指行政事业单位按人力资源和社会保障部、财政部规定的基本工资和津贴补贴以及规定比例为职工缴纳的住房公积金。</w:t>
      </w:r>
    </w:p>
    <w:p w:rsidR="00B7076E" w:rsidRDefault="001B7B0F">
      <w:pPr>
        <w:ind w:firstLineChars="200" w:firstLine="640"/>
        <w:rPr>
          <w:rFonts w:ascii="仿宋" w:eastAsia="仿宋"/>
          <w:color w:val="000000"/>
          <w:sz w:val="32"/>
          <w:szCs w:val="32"/>
        </w:rPr>
      </w:pPr>
      <w:r>
        <w:rPr>
          <w:rFonts w:ascii="仿宋" w:eastAsia="仿宋" w:hint="eastAsia"/>
          <w:color w:val="000000"/>
          <w:sz w:val="32"/>
          <w:szCs w:val="32"/>
        </w:rPr>
        <w:t>15</w:t>
      </w:r>
      <w:r>
        <w:rPr>
          <w:rFonts w:ascii="仿宋" w:eastAsia="仿宋"/>
          <w:color w:val="000000"/>
          <w:sz w:val="32"/>
          <w:szCs w:val="32"/>
        </w:rPr>
        <w:t>.</w:t>
      </w:r>
      <w:r>
        <w:rPr>
          <w:rFonts w:ascii="仿宋" w:eastAsia="仿宋" w:hint="eastAsia"/>
          <w:color w:val="000000"/>
          <w:sz w:val="32"/>
          <w:szCs w:val="32"/>
        </w:rPr>
        <w:t>基本支出：指为保障机构正常运转、完成日常工作任务而发生的人员支出和公用支出。</w:t>
      </w:r>
    </w:p>
    <w:p w:rsidR="00B7076E" w:rsidRDefault="001B7B0F">
      <w:pPr>
        <w:ind w:firstLineChars="200" w:firstLine="640"/>
        <w:rPr>
          <w:rFonts w:ascii="仿宋" w:eastAsia="仿宋"/>
          <w:color w:val="000000"/>
          <w:sz w:val="32"/>
          <w:szCs w:val="32"/>
        </w:rPr>
      </w:pPr>
      <w:r>
        <w:rPr>
          <w:rFonts w:ascii="仿宋" w:eastAsia="仿宋" w:hint="eastAsia"/>
          <w:color w:val="000000"/>
          <w:sz w:val="32"/>
          <w:szCs w:val="32"/>
        </w:rPr>
        <w:t>16</w:t>
      </w:r>
      <w:r>
        <w:rPr>
          <w:rFonts w:ascii="仿宋" w:eastAsia="仿宋"/>
          <w:color w:val="000000"/>
          <w:sz w:val="32"/>
          <w:szCs w:val="32"/>
        </w:rPr>
        <w:t>.</w:t>
      </w:r>
      <w:r>
        <w:rPr>
          <w:rFonts w:ascii="仿宋" w:eastAsia="仿宋" w:hint="eastAsia"/>
          <w:color w:val="000000"/>
          <w:sz w:val="32"/>
          <w:szCs w:val="32"/>
        </w:rPr>
        <w:t>项目支出：指在基本支出之外为完成特</w:t>
      </w:r>
      <w:r>
        <w:rPr>
          <w:rFonts w:ascii="仿宋" w:eastAsia="仿宋" w:hint="eastAsia"/>
          <w:color w:val="000000"/>
          <w:sz w:val="32"/>
          <w:szCs w:val="32"/>
        </w:rPr>
        <w:t>定行政任务和事业发展目标所发生的支出。</w:t>
      </w:r>
      <w:r>
        <w:rPr>
          <w:rFonts w:ascii="仿宋" w:eastAsia="仿宋"/>
          <w:color w:val="000000"/>
          <w:sz w:val="32"/>
          <w:szCs w:val="32"/>
        </w:rPr>
        <w:t xml:space="preserve"> </w:t>
      </w:r>
    </w:p>
    <w:p w:rsidR="00B7076E" w:rsidRDefault="001B7B0F">
      <w:pPr>
        <w:pStyle w:val="Default"/>
        <w:spacing w:line="560" w:lineRule="exact"/>
        <w:ind w:firstLineChars="200" w:firstLine="640"/>
        <w:rPr>
          <w:sz w:val="32"/>
          <w:szCs w:val="32"/>
        </w:rPr>
      </w:pPr>
      <w:r>
        <w:rPr>
          <w:rFonts w:hint="eastAsia"/>
          <w:sz w:val="32"/>
          <w:szCs w:val="32"/>
        </w:rPr>
        <w:t>17</w:t>
      </w:r>
      <w:r>
        <w:rPr>
          <w:sz w:val="32"/>
          <w:szCs w:val="32"/>
        </w:rPr>
        <w:t>.</w:t>
      </w:r>
      <w:r>
        <w:rPr>
          <w:rFonts w:hint="eastAsia"/>
          <w:sz w:val="32"/>
          <w:szCs w:val="32"/>
        </w:rPr>
        <w:t>“三公”经费：指部门用财政拨款安排的因公出国（境）费、公务用车购置及运行费和公务接待费。其中，因公出国（境）</w:t>
      </w:r>
      <w:proofErr w:type="gramStart"/>
      <w:r>
        <w:rPr>
          <w:rFonts w:hint="eastAsia"/>
          <w:sz w:val="32"/>
          <w:szCs w:val="32"/>
        </w:rPr>
        <w:t>费反映</w:t>
      </w:r>
      <w:proofErr w:type="gramEnd"/>
      <w:r>
        <w:rPr>
          <w:rFonts w:hint="eastAsia"/>
          <w:sz w:val="32"/>
          <w:szCs w:val="32"/>
        </w:rPr>
        <w:t>单位公务出国（境）的国际旅费、国外</w:t>
      </w:r>
      <w:r>
        <w:rPr>
          <w:rFonts w:hint="eastAsia"/>
          <w:sz w:val="32"/>
          <w:szCs w:val="32"/>
        </w:rPr>
        <w:lastRenderedPageBreak/>
        <w:t>城市间交通费、住宿费、伙食费、培训费、公杂费等支出；公务用车购置及运行</w:t>
      </w:r>
      <w:proofErr w:type="gramStart"/>
      <w:r>
        <w:rPr>
          <w:rFonts w:hint="eastAsia"/>
          <w:sz w:val="32"/>
          <w:szCs w:val="32"/>
        </w:rPr>
        <w:t>费反映</w:t>
      </w:r>
      <w:proofErr w:type="gramEnd"/>
      <w:r>
        <w:rPr>
          <w:rFonts w:hint="eastAsia"/>
          <w:sz w:val="32"/>
          <w:szCs w:val="32"/>
        </w:rPr>
        <w:t>单位公务用车车辆购置支出（</w:t>
      </w:r>
      <w:proofErr w:type="gramStart"/>
      <w:r>
        <w:rPr>
          <w:rFonts w:hint="eastAsia"/>
          <w:sz w:val="32"/>
          <w:szCs w:val="32"/>
        </w:rPr>
        <w:t>含车辆</w:t>
      </w:r>
      <w:proofErr w:type="gramEnd"/>
      <w:r>
        <w:rPr>
          <w:rFonts w:hint="eastAsia"/>
          <w:sz w:val="32"/>
          <w:szCs w:val="32"/>
        </w:rPr>
        <w:t>购置税）及租用费、燃料费、维修费、过路过桥费、保险费等支出；公务接待</w:t>
      </w:r>
      <w:proofErr w:type="gramStart"/>
      <w:r>
        <w:rPr>
          <w:rFonts w:hint="eastAsia"/>
          <w:sz w:val="32"/>
          <w:szCs w:val="32"/>
        </w:rPr>
        <w:t>费反映</w:t>
      </w:r>
      <w:proofErr w:type="gramEnd"/>
      <w:r>
        <w:rPr>
          <w:rFonts w:hint="eastAsia"/>
          <w:sz w:val="32"/>
          <w:szCs w:val="32"/>
        </w:rPr>
        <w:t>单位按规定开支的各类公务接待（含外宾接待）支出。</w:t>
      </w:r>
    </w:p>
    <w:p w:rsidR="00B7076E" w:rsidRDefault="00B7076E">
      <w:pPr>
        <w:pStyle w:val="Default"/>
        <w:spacing w:line="560" w:lineRule="exact"/>
        <w:rPr>
          <w:rFonts w:cs="黑体"/>
          <w:sz w:val="30"/>
          <w:szCs w:val="30"/>
        </w:rPr>
      </w:pPr>
    </w:p>
    <w:p w:rsidR="00B7076E" w:rsidRDefault="00B7076E">
      <w:pPr>
        <w:pStyle w:val="Default"/>
        <w:spacing w:line="560" w:lineRule="exact"/>
        <w:ind w:firstLineChars="200" w:firstLine="600"/>
        <w:rPr>
          <w:rFonts w:cs="黑体"/>
          <w:sz w:val="30"/>
          <w:szCs w:val="30"/>
        </w:rPr>
      </w:pPr>
    </w:p>
    <w:p w:rsidR="00B7076E" w:rsidRDefault="00B7076E">
      <w:pPr>
        <w:spacing w:line="600" w:lineRule="exact"/>
        <w:jc w:val="center"/>
        <w:outlineLvl w:val="0"/>
        <w:rPr>
          <w:rFonts w:ascii="黑体" w:eastAsia="黑体"/>
          <w:sz w:val="44"/>
          <w:szCs w:val="44"/>
        </w:rPr>
      </w:pPr>
    </w:p>
    <w:p w:rsidR="00B7076E" w:rsidRDefault="00B7076E">
      <w:pPr>
        <w:spacing w:line="600" w:lineRule="exact"/>
        <w:jc w:val="center"/>
        <w:outlineLvl w:val="0"/>
        <w:rPr>
          <w:rFonts w:ascii="黑体" w:eastAsia="黑体"/>
          <w:sz w:val="44"/>
          <w:szCs w:val="44"/>
        </w:rPr>
      </w:pPr>
    </w:p>
    <w:p w:rsidR="00B7076E" w:rsidRDefault="00B7076E">
      <w:pPr>
        <w:spacing w:line="600" w:lineRule="exact"/>
        <w:jc w:val="center"/>
        <w:outlineLvl w:val="0"/>
        <w:rPr>
          <w:rFonts w:ascii="黑体" w:eastAsia="黑体"/>
          <w:sz w:val="44"/>
          <w:szCs w:val="44"/>
        </w:rPr>
      </w:pPr>
    </w:p>
    <w:p w:rsidR="00B7076E" w:rsidRDefault="00B7076E">
      <w:pPr>
        <w:spacing w:line="600" w:lineRule="exact"/>
        <w:jc w:val="center"/>
        <w:outlineLvl w:val="0"/>
        <w:rPr>
          <w:rFonts w:ascii="黑体" w:eastAsia="黑体"/>
          <w:sz w:val="44"/>
          <w:szCs w:val="44"/>
        </w:rPr>
      </w:pPr>
    </w:p>
    <w:p w:rsidR="00B7076E" w:rsidRDefault="00B7076E">
      <w:pPr>
        <w:spacing w:line="600" w:lineRule="exact"/>
        <w:jc w:val="center"/>
        <w:outlineLvl w:val="0"/>
        <w:rPr>
          <w:rFonts w:ascii="黑体" w:eastAsia="黑体"/>
          <w:sz w:val="44"/>
          <w:szCs w:val="44"/>
        </w:rPr>
      </w:pPr>
    </w:p>
    <w:p w:rsidR="00B7076E" w:rsidRDefault="00B7076E">
      <w:pPr>
        <w:spacing w:line="600" w:lineRule="exact"/>
        <w:jc w:val="center"/>
        <w:outlineLvl w:val="0"/>
        <w:rPr>
          <w:rFonts w:ascii="黑体" w:eastAsia="黑体"/>
          <w:sz w:val="44"/>
          <w:szCs w:val="44"/>
        </w:rPr>
      </w:pPr>
    </w:p>
    <w:p w:rsidR="00B7076E" w:rsidRDefault="00B7076E">
      <w:pPr>
        <w:spacing w:line="600" w:lineRule="exact"/>
        <w:jc w:val="center"/>
        <w:outlineLvl w:val="0"/>
        <w:rPr>
          <w:rFonts w:ascii="黑体" w:eastAsia="黑体"/>
          <w:sz w:val="44"/>
          <w:szCs w:val="44"/>
        </w:rPr>
      </w:pPr>
    </w:p>
    <w:p w:rsidR="00B7076E" w:rsidRDefault="00B7076E">
      <w:pPr>
        <w:spacing w:line="600" w:lineRule="exact"/>
        <w:jc w:val="center"/>
        <w:outlineLvl w:val="0"/>
        <w:rPr>
          <w:rFonts w:ascii="黑体" w:eastAsia="黑体"/>
          <w:sz w:val="44"/>
          <w:szCs w:val="44"/>
        </w:rPr>
      </w:pPr>
    </w:p>
    <w:p w:rsidR="00B7076E" w:rsidRDefault="00B7076E">
      <w:pPr>
        <w:spacing w:line="600" w:lineRule="exact"/>
        <w:jc w:val="center"/>
        <w:outlineLvl w:val="0"/>
        <w:rPr>
          <w:rFonts w:ascii="黑体" w:eastAsia="黑体"/>
          <w:sz w:val="44"/>
          <w:szCs w:val="44"/>
        </w:rPr>
      </w:pPr>
    </w:p>
    <w:p w:rsidR="00B7076E" w:rsidRDefault="00B7076E">
      <w:pPr>
        <w:spacing w:line="600" w:lineRule="exact"/>
        <w:jc w:val="center"/>
        <w:outlineLvl w:val="0"/>
        <w:rPr>
          <w:rFonts w:ascii="黑体" w:eastAsia="黑体"/>
          <w:sz w:val="44"/>
          <w:szCs w:val="44"/>
        </w:rPr>
      </w:pPr>
    </w:p>
    <w:p w:rsidR="00B7076E" w:rsidRDefault="00B7076E">
      <w:pPr>
        <w:spacing w:line="600" w:lineRule="exact"/>
        <w:jc w:val="center"/>
        <w:outlineLvl w:val="0"/>
        <w:rPr>
          <w:rFonts w:ascii="黑体" w:eastAsia="黑体"/>
          <w:sz w:val="44"/>
          <w:szCs w:val="44"/>
        </w:rPr>
      </w:pPr>
    </w:p>
    <w:p w:rsidR="00B7076E" w:rsidRDefault="00B7076E">
      <w:pPr>
        <w:spacing w:line="600" w:lineRule="exact"/>
        <w:jc w:val="center"/>
        <w:outlineLvl w:val="0"/>
        <w:rPr>
          <w:rFonts w:ascii="黑体" w:eastAsia="黑体"/>
          <w:sz w:val="44"/>
          <w:szCs w:val="44"/>
        </w:rPr>
      </w:pPr>
    </w:p>
    <w:p w:rsidR="00B7076E" w:rsidRDefault="00B7076E">
      <w:pPr>
        <w:spacing w:line="600" w:lineRule="exact"/>
        <w:jc w:val="center"/>
        <w:outlineLvl w:val="0"/>
        <w:rPr>
          <w:rFonts w:ascii="黑体" w:eastAsia="黑体"/>
          <w:sz w:val="44"/>
          <w:szCs w:val="44"/>
        </w:rPr>
      </w:pPr>
    </w:p>
    <w:p w:rsidR="00B7076E" w:rsidRDefault="00B7076E">
      <w:pPr>
        <w:pStyle w:val="a0"/>
        <w:spacing w:beforeLines="0" w:before="93"/>
      </w:pPr>
    </w:p>
    <w:p w:rsidR="00B7076E" w:rsidRDefault="00B7076E">
      <w:pPr>
        <w:pStyle w:val="a0"/>
        <w:spacing w:beforeLines="0" w:before="93"/>
      </w:pPr>
    </w:p>
    <w:p w:rsidR="00B7076E" w:rsidRDefault="00B7076E">
      <w:pPr>
        <w:spacing w:line="600" w:lineRule="exact"/>
        <w:outlineLvl w:val="0"/>
        <w:rPr>
          <w:rFonts w:ascii="黑体" w:eastAsia="黑体"/>
          <w:sz w:val="44"/>
          <w:szCs w:val="44"/>
        </w:rPr>
      </w:pPr>
    </w:p>
    <w:p w:rsidR="00B7076E" w:rsidRDefault="001B7B0F">
      <w:pPr>
        <w:spacing w:line="600" w:lineRule="exact"/>
        <w:jc w:val="center"/>
        <w:outlineLvl w:val="0"/>
        <w:rPr>
          <w:rStyle w:val="1Char"/>
          <w:rFonts w:ascii="黑体" w:eastAsia="黑体"/>
          <w:b w:val="0"/>
        </w:rPr>
      </w:pPr>
      <w:r>
        <w:rPr>
          <w:rFonts w:ascii="黑体" w:eastAsia="黑体" w:hint="eastAsia"/>
          <w:sz w:val="44"/>
          <w:szCs w:val="44"/>
        </w:rPr>
        <w:lastRenderedPageBreak/>
        <w:t>第</w:t>
      </w:r>
      <w:r>
        <w:rPr>
          <w:rStyle w:val="1Char"/>
          <w:rFonts w:ascii="黑体" w:eastAsia="黑体" w:hint="eastAsia"/>
          <w:b w:val="0"/>
        </w:rPr>
        <w:t>四部分</w:t>
      </w:r>
      <w:r>
        <w:rPr>
          <w:rStyle w:val="1Char"/>
          <w:rFonts w:ascii="黑体" w:eastAsia="黑体" w:hint="eastAsia"/>
          <w:b w:val="0"/>
        </w:rPr>
        <w:t xml:space="preserve"> </w:t>
      </w:r>
      <w:r>
        <w:rPr>
          <w:rStyle w:val="1Char"/>
          <w:rFonts w:ascii="黑体" w:eastAsia="黑体" w:hint="eastAsia"/>
          <w:b w:val="0"/>
        </w:rPr>
        <w:t>附件</w:t>
      </w:r>
      <w:bookmarkEnd w:id="51"/>
    </w:p>
    <w:p w:rsidR="00B7076E" w:rsidRDefault="001B7B0F">
      <w:pPr>
        <w:spacing w:line="572" w:lineRule="exact"/>
        <w:jc w:val="left"/>
        <w:outlineLvl w:val="0"/>
        <w:rPr>
          <w:rFonts w:ascii="仿宋_GB2312" w:eastAsia="仿宋_GB2312" w:cs="仿宋_GB2312"/>
          <w:sz w:val="32"/>
          <w:szCs w:val="32"/>
        </w:rPr>
      </w:pPr>
      <w:r>
        <w:rPr>
          <w:rFonts w:ascii="黑体" w:eastAsia="黑体" w:cs="黑体" w:hint="eastAsia"/>
          <w:sz w:val="32"/>
          <w:szCs w:val="32"/>
        </w:rPr>
        <w:t>附件</w:t>
      </w:r>
    </w:p>
    <w:tbl>
      <w:tblPr>
        <w:tblpPr w:leftFromText="180" w:rightFromText="180" w:vertAnchor="text" w:horzAnchor="page" w:tblpX="1531" w:tblpY="660"/>
        <w:tblOverlap w:val="never"/>
        <w:tblW w:w="9561" w:type="dxa"/>
        <w:tblLayout w:type="fixed"/>
        <w:tblLook w:val="0000" w:firstRow="0" w:lastRow="0" w:firstColumn="0" w:lastColumn="0" w:noHBand="0" w:noVBand="0"/>
      </w:tblPr>
      <w:tblGrid>
        <w:gridCol w:w="992"/>
        <w:gridCol w:w="1243"/>
        <w:gridCol w:w="175"/>
        <w:gridCol w:w="1134"/>
        <w:gridCol w:w="250"/>
        <w:gridCol w:w="1451"/>
        <w:gridCol w:w="1809"/>
        <w:gridCol w:w="317"/>
        <w:gridCol w:w="1954"/>
        <w:gridCol w:w="236"/>
      </w:tblGrid>
      <w:tr w:rsidR="00B7076E">
        <w:trPr>
          <w:trHeight w:val="675"/>
        </w:trPr>
        <w:tc>
          <w:tcPr>
            <w:tcW w:w="9325" w:type="dxa"/>
            <w:gridSpan w:val="9"/>
            <w:tcBorders>
              <w:top w:val="nil"/>
              <w:left w:val="nil"/>
              <w:bottom w:val="nil"/>
              <w:right w:val="nil"/>
            </w:tcBorders>
            <w:shd w:val="clear" w:color="auto" w:fill="auto"/>
            <w:vAlign w:val="center"/>
          </w:tcPr>
          <w:p w:rsidR="00B7076E" w:rsidRDefault="001B7B0F" w:rsidP="002032FE">
            <w:pPr>
              <w:widowControl/>
              <w:ind w:firstLineChars="395" w:firstLine="1269"/>
              <w:textAlignment w:val="center"/>
              <w:rPr>
                <w:rFonts w:ascii="宋体" w:cs="宋体"/>
                <w:b/>
                <w:sz w:val="32"/>
                <w:szCs w:val="32"/>
              </w:rPr>
            </w:pPr>
            <w:bookmarkStart w:id="53" w:name="_Toc15396618"/>
            <w:r>
              <w:rPr>
                <w:rFonts w:ascii="宋体" w:cs="宋体" w:hint="eastAsia"/>
                <w:b/>
                <w:sz w:val="32"/>
                <w:szCs w:val="32"/>
              </w:rPr>
              <w:t>2021</w:t>
            </w:r>
            <w:r>
              <w:rPr>
                <w:rFonts w:ascii="宋体" w:cs="宋体" w:hint="eastAsia"/>
                <w:b/>
                <w:sz w:val="32"/>
                <w:szCs w:val="32"/>
              </w:rPr>
              <w:t>年特定目标类部门预算项目绩效目标自评</w:t>
            </w:r>
          </w:p>
          <w:p w:rsidR="00B7076E" w:rsidRDefault="001B7B0F">
            <w:pPr>
              <w:pStyle w:val="a0"/>
              <w:spacing w:beforeLines="0" w:before="93"/>
              <w:jc w:val="center"/>
              <w:rPr>
                <w:rFonts w:ascii="宋体" w:eastAsia="宋体"/>
              </w:rPr>
            </w:pPr>
            <w:r>
              <w:rPr>
                <w:rFonts w:ascii="宋体" w:eastAsia="宋体" w:cs="宋体" w:hint="eastAsia"/>
                <w:b/>
                <w:kern w:val="2"/>
                <w:sz w:val="32"/>
                <w:szCs w:val="32"/>
              </w:rPr>
              <w:t>（</w:t>
            </w:r>
            <w:proofErr w:type="gramStart"/>
            <w:r>
              <w:rPr>
                <w:rFonts w:ascii="宋体" w:eastAsia="宋体" w:cs="宋体" w:hint="eastAsia"/>
                <w:b/>
                <w:kern w:val="2"/>
                <w:sz w:val="32"/>
                <w:szCs w:val="32"/>
              </w:rPr>
              <w:t>竹苑巷</w:t>
            </w:r>
            <w:r>
              <w:rPr>
                <w:rFonts w:ascii="宋体" w:eastAsia="宋体" w:cs="宋体" w:hint="eastAsia"/>
                <w:b/>
                <w:kern w:val="2"/>
                <w:sz w:val="32"/>
                <w:szCs w:val="32"/>
              </w:rPr>
              <w:t>19</w:t>
            </w:r>
            <w:r>
              <w:rPr>
                <w:rFonts w:ascii="宋体" w:eastAsia="宋体" w:cs="宋体" w:hint="eastAsia"/>
                <w:b/>
                <w:kern w:val="2"/>
                <w:sz w:val="32"/>
                <w:szCs w:val="32"/>
              </w:rPr>
              <w:t>号</w:t>
            </w:r>
            <w:proofErr w:type="gramEnd"/>
            <w:r>
              <w:rPr>
                <w:rFonts w:ascii="宋体" w:eastAsia="宋体" w:cs="宋体" w:hint="eastAsia"/>
                <w:b/>
                <w:kern w:val="2"/>
                <w:sz w:val="32"/>
                <w:szCs w:val="32"/>
              </w:rPr>
              <w:t>2</w:t>
            </w:r>
            <w:r>
              <w:rPr>
                <w:rFonts w:ascii="宋体" w:eastAsia="宋体" w:cs="宋体" w:hint="eastAsia"/>
                <w:b/>
                <w:kern w:val="2"/>
                <w:sz w:val="32"/>
                <w:szCs w:val="32"/>
              </w:rPr>
              <w:t>栋边坡治理项目）</w:t>
            </w:r>
          </w:p>
        </w:tc>
        <w:tc>
          <w:tcPr>
            <w:tcW w:w="236" w:type="dxa"/>
            <w:tcBorders>
              <w:top w:val="nil"/>
              <w:left w:val="nil"/>
              <w:bottom w:val="nil"/>
              <w:right w:val="nil"/>
            </w:tcBorders>
            <w:shd w:val="clear" w:color="auto" w:fill="auto"/>
            <w:vAlign w:val="center"/>
          </w:tcPr>
          <w:p w:rsidR="00B7076E" w:rsidRDefault="00B7076E">
            <w:pPr>
              <w:widowControl/>
              <w:jc w:val="center"/>
              <w:textAlignment w:val="center"/>
              <w:rPr>
                <w:rFonts w:ascii="宋体" w:cs="宋体"/>
                <w:b/>
                <w:kern w:val="0"/>
                <w:sz w:val="32"/>
                <w:szCs w:val="32"/>
              </w:rPr>
            </w:pPr>
          </w:p>
        </w:tc>
      </w:tr>
      <w:tr w:rsidR="00B7076E">
        <w:trPr>
          <w:gridAfter w:val="1"/>
          <w:wAfter w:w="236" w:type="dxa"/>
          <w:trHeight w:val="254"/>
        </w:trPr>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主管部门及代码</w:t>
            </w:r>
          </w:p>
        </w:tc>
        <w:tc>
          <w:tcPr>
            <w:tcW w:w="30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textAlignment w:val="center"/>
              <w:rPr>
                <w:rFonts w:ascii="宋体" w:cs="宋体"/>
                <w:sz w:val="24"/>
              </w:rPr>
            </w:pPr>
            <w:r>
              <w:rPr>
                <w:rFonts w:ascii="宋体" w:cs="宋体" w:hint="eastAsia"/>
                <w:sz w:val="24"/>
              </w:rPr>
              <w:t>攀枝花市城市管理行政执法局，</w:t>
            </w:r>
            <w:r>
              <w:rPr>
                <w:rFonts w:ascii="宋体" w:cs="宋体" w:hint="eastAsia"/>
                <w:sz w:val="24"/>
              </w:rPr>
              <w:t>802001</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实施单位</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sz w:val="24"/>
              </w:rPr>
              <w:t>攀枝花市园林绿化服务中心，</w:t>
            </w:r>
            <w:r>
              <w:rPr>
                <w:rFonts w:ascii="宋体" w:cs="宋体" w:hint="eastAsia"/>
                <w:sz w:val="24"/>
              </w:rPr>
              <w:t>802002</w:t>
            </w:r>
          </w:p>
        </w:tc>
      </w:tr>
      <w:tr w:rsidR="00B7076E">
        <w:trPr>
          <w:gridAfter w:val="1"/>
          <w:wAfter w:w="236" w:type="dxa"/>
          <w:trHeight w:val="341"/>
        </w:trPr>
        <w:tc>
          <w:tcPr>
            <w:tcW w:w="22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项目预算</w:t>
            </w:r>
            <w:r>
              <w:rPr>
                <w:rFonts w:ascii="宋体" w:cs="宋体" w:hint="eastAsia"/>
                <w:kern w:val="0"/>
                <w:sz w:val="24"/>
              </w:rPr>
              <w:br/>
            </w:r>
            <w:r>
              <w:rPr>
                <w:rFonts w:ascii="宋体" w:cs="宋体" w:hint="eastAsia"/>
                <w:kern w:val="0"/>
                <w:sz w:val="24"/>
              </w:rPr>
              <w:t>执行情况</w:t>
            </w:r>
            <w:r>
              <w:rPr>
                <w:rFonts w:ascii="宋体" w:cs="宋体" w:hint="eastAsia"/>
                <w:kern w:val="0"/>
                <w:sz w:val="24"/>
              </w:rPr>
              <w:br/>
            </w:r>
            <w:r>
              <w:rPr>
                <w:rFonts w:ascii="宋体" w:cs="宋体" w:hint="eastAsia"/>
                <w:kern w:val="0"/>
                <w:sz w:val="24"/>
              </w:rPr>
              <w:t>（万元）</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sz w:val="24"/>
              </w:rPr>
            </w:pPr>
            <w:r>
              <w:rPr>
                <w:rFonts w:ascii="宋体" w:cs="宋体" w:hint="eastAsia"/>
                <w:kern w:val="0"/>
                <w:sz w:val="24"/>
              </w:rPr>
              <w:t xml:space="preserve"> </w:t>
            </w:r>
            <w:r>
              <w:rPr>
                <w:rFonts w:ascii="宋体" w:cs="宋体" w:hint="eastAsia"/>
                <w:kern w:val="0"/>
                <w:sz w:val="24"/>
              </w:rPr>
              <w:t>预算数：</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right"/>
              <w:textAlignment w:val="center"/>
              <w:rPr>
                <w:rFonts w:ascii="宋体" w:cs="宋体"/>
                <w:sz w:val="24"/>
              </w:rPr>
            </w:pPr>
            <w:r>
              <w:rPr>
                <w:rFonts w:ascii="宋体" w:cs="宋体" w:hint="eastAsia"/>
                <w:sz w:val="24"/>
              </w:rPr>
              <w:t>170</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sz w:val="24"/>
              </w:rPr>
            </w:pPr>
            <w:r>
              <w:rPr>
                <w:rFonts w:ascii="宋体" w:cs="宋体" w:hint="eastAsia"/>
                <w:kern w:val="0"/>
                <w:sz w:val="24"/>
              </w:rPr>
              <w:t xml:space="preserve"> </w:t>
            </w:r>
            <w:r>
              <w:rPr>
                <w:rFonts w:ascii="宋体" w:cs="宋体" w:hint="eastAsia"/>
                <w:kern w:val="0"/>
                <w:sz w:val="24"/>
              </w:rPr>
              <w:t>执行数：</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right"/>
              <w:textAlignment w:val="center"/>
              <w:rPr>
                <w:rFonts w:ascii="宋体" w:cs="宋体"/>
                <w:sz w:val="24"/>
              </w:rPr>
            </w:pPr>
            <w:r>
              <w:rPr>
                <w:rFonts w:ascii="宋体" w:cs="宋体" w:hint="eastAsia"/>
                <w:sz w:val="24"/>
              </w:rPr>
              <w:t>170</w:t>
            </w:r>
          </w:p>
        </w:tc>
      </w:tr>
      <w:tr w:rsidR="00B7076E">
        <w:trPr>
          <w:gridAfter w:val="1"/>
          <w:wAfter w:w="236" w:type="dxa"/>
          <w:trHeight w:val="555"/>
        </w:trPr>
        <w:tc>
          <w:tcPr>
            <w:tcW w:w="22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kern w:val="0"/>
                <w:sz w:val="24"/>
              </w:rPr>
            </w:pPr>
            <w:r>
              <w:rPr>
                <w:rFonts w:ascii="宋体" w:cs="宋体" w:hint="eastAsia"/>
                <w:kern w:val="0"/>
                <w:sz w:val="24"/>
              </w:rPr>
              <w:t>其中：</w:t>
            </w:r>
          </w:p>
          <w:p w:rsidR="00B7076E" w:rsidRDefault="001B7B0F">
            <w:pPr>
              <w:widowControl/>
              <w:spacing w:line="320" w:lineRule="exact"/>
              <w:jc w:val="left"/>
              <w:textAlignment w:val="center"/>
              <w:rPr>
                <w:rFonts w:ascii="宋体" w:cs="宋体"/>
                <w:sz w:val="24"/>
              </w:rPr>
            </w:pPr>
            <w:r>
              <w:rPr>
                <w:rFonts w:ascii="宋体" w:cs="宋体" w:hint="eastAsia"/>
                <w:kern w:val="0"/>
                <w:sz w:val="24"/>
              </w:rPr>
              <w:t>财政拨款</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right"/>
              <w:textAlignment w:val="center"/>
              <w:rPr>
                <w:rFonts w:ascii="宋体" w:cs="宋体"/>
                <w:sz w:val="24"/>
              </w:rPr>
            </w:pPr>
            <w:r>
              <w:rPr>
                <w:rFonts w:ascii="宋体" w:cs="宋体" w:hint="eastAsia"/>
                <w:sz w:val="24"/>
              </w:rPr>
              <w:t>170</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kern w:val="0"/>
                <w:sz w:val="24"/>
              </w:rPr>
            </w:pPr>
            <w:r>
              <w:rPr>
                <w:rFonts w:ascii="宋体" w:cs="宋体" w:hint="eastAsia"/>
                <w:kern w:val="0"/>
                <w:sz w:val="24"/>
              </w:rPr>
              <w:t>其中：</w:t>
            </w:r>
          </w:p>
          <w:p w:rsidR="00B7076E" w:rsidRDefault="001B7B0F">
            <w:pPr>
              <w:widowControl/>
              <w:spacing w:line="320" w:lineRule="exact"/>
              <w:jc w:val="left"/>
              <w:textAlignment w:val="center"/>
              <w:rPr>
                <w:rFonts w:ascii="宋体" w:cs="宋体"/>
                <w:sz w:val="24"/>
              </w:rPr>
            </w:pPr>
            <w:r>
              <w:rPr>
                <w:rFonts w:ascii="宋体" w:cs="宋体" w:hint="eastAsia"/>
                <w:kern w:val="0"/>
                <w:sz w:val="24"/>
              </w:rPr>
              <w:t>财政拨款</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right"/>
              <w:textAlignment w:val="center"/>
              <w:rPr>
                <w:rFonts w:ascii="宋体" w:cs="宋体"/>
                <w:sz w:val="24"/>
              </w:rPr>
            </w:pPr>
            <w:r>
              <w:rPr>
                <w:rFonts w:ascii="宋体" w:cs="宋体" w:hint="eastAsia"/>
                <w:sz w:val="24"/>
              </w:rPr>
              <w:t>170</w:t>
            </w:r>
          </w:p>
        </w:tc>
      </w:tr>
      <w:tr w:rsidR="00B7076E">
        <w:trPr>
          <w:gridAfter w:val="1"/>
          <w:wAfter w:w="236" w:type="dxa"/>
          <w:trHeight w:val="341"/>
        </w:trPr>
        <w:tc>
          <w:tcPr>
            <w:tcW w:w="22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sz w:val="24"/>
              </w:rPr>
            </w:pPr>
            <w:r>
              <w:rPr>
                <w:rFonts w:ascii="宋体" w:cs="宋体" w:hint="eastAsia"/>
                <w:kern w:val="0"/>
                <w:sz w:val="24"/>
              </w:rPr>
              <w:t>其他资金</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pPr>
              <w:widowControl/>
              <w:spacing w:line="320" w:lineRule="exact"/>
              <w:jc w:val="left"/>
              <w:textAlignment w:val="center"/>
              <w:rPr>
                <w:rFonts w:ascii="宋体" w:cs="宋体"/>
                <w:sz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sz w:val="24"/>
              </w:rPr>
            </w:pPr>
            <w:r>
              <w:rPr>
                <w:rFonts w:ascii="宋体" w:cs="宋体" w:hint="eastAsia"/>
                <w:kern w:val="0"/>
                <w:sz w:val="24"/>
              </w:rPr>
              <w:t>其他资金</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pPr>
              <w:widowControl/>
              <w:spacing w:line="320" w:lineRule="exact"/>
              <w:jc w:val="center"/>
              <w:textAlignment w:val="center"/>
              <w:rPr>
                <w:rFonts w:ascii="宋体" w:cs="宋体"/>
                <w:sz w:val="24"/>
              </w:rPr>
            </w:pPr>
          </w:p>
        </w:tc>
      </w:tr>
      <w:tr w:rsidR="00B7076E">
        <w:trPr>
          <w:gridAfter w:val="1"/>
          <w:wAfter w:w="236" w:type="dxa"/>
          <w:trHeight w:val="217"/>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kern w:val="0"/>
                <w:sz w:val="24"/>
              </w:rPr>
            </w:pPr>
            <w:r>
              <w:rPr>
                <w:rFonts w:ascii="宋体" w:cs="宋体" w:hint="eastAsia"/>
                <w:kern w:val="0"/>
                <w:sz w:val="24"/>
              </w:rPr>
              <w:t>年度总体目标</w:t>
            </w:r>
          </w:p>
          <w:p w:rsidR="00B7076E" w:rsidRDefault="001B7B0F">
            <w:pPr>
              <w:widowControl/>
              <w:spacing w:line="320" w:lineRule="exact"/>
              <w:jc w:val="center"/>
              <w:textAlignment w:val="center"/>
              <w:rPr>
                <w:rFonts w:ascii="宋体" w:cs="宋体"/>
                <w:sz w:val="24"/>
              </w:rPr>
            </w:pPr>
            <w:r>
              <w:rPr>
                <w:rFonts w:ascii="宋体" w:cs="宋体" w:hint="eastAsia"/>
                <w:kern w:val="0"/>
                <w:sz w:val="24"/>
              </w:rPr>
              <w:t>完成情况</w:t>
            </w:r>
          </w:p>
        </w:tc>
        <w:tc>
          <w:tcPr>
            <w:tcW w:w="425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预期目标</w:t>
            </w:r>
          </w:p>
        </w:tc>
        <w:tc>
          <w:tcPr>
            <w:tcW w:w="40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目标实际完成情况</w:t>
            </w:r>
          </w:p>
        </w:tc>
      </w:tr>
      <w:tr w:rsidR="00B7076E">
        <w:trPr>
          <w:gridAfter w:val="1"/>
          <w:wAfter w:w="236" w:type="dxa"/>
          <w:trHeight w:val="79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tc>
        <w:tc>
          <w:tcPr>
            <w:tcW w:w="4253" w:type="dxa"/>
            <w:gridSpan w:val="5"/>
            <w:tcBorders>
              <w:top w:val="single" w:sz="4" w:space="0" w:color="000000"/>
              <w:left w:val="single" w:sz="4" w:space="0" w:color="000000"/>
              <w:bottom w:val="single" w:sz="4" w:space="0" w:color="000000"/>
              <w:right w:val="single" w:sz="4" w:space="0" w:color="000000"/>
            </w:tcBorders>
            <w:shd w:val="clear" w:color="auto" w:fill="auto"/>
          </w:tcPr>
          <w:p w:rsidR="00B7076E" w:rsidRDefault="001B7B0F">
            <w:pPr>
              <w:widowControl/>
              <w:spacing w:line="320" w:lineRule="exact"/>
              <w:jc w:val="left"/>
              <w:textAlignment w:val="top"/>
              <w:rPr>
                <w:rFonts w:ascii="宋体" w:cs="宋体"/>
                <w:sz w:val="24"/>
              </w:rPr>
            </w:pPr>
            <w:r>
              <w:rPr>
                <w:rFonts w:ascii="宋体" w:cs="宋体" w:hint="eastAsia"/>
                <w:sz w:val="24"/>
              </w:rPr>
              <w:t>本工程项目总投资预估</w:t>
            </w:r>
            <w:r>
              <w:rPr>
                <w:rFonts w:ascii="宋体" w:cs="宋体" w:hint="eastAsia"/>
                <w:sz w:val="24"/>
              </w:rPr>
              <w:t>204.27</w:t>
            </w:r>
            <w:r>
              <w:rPr>
                <w:rFonts w:ascii="宋体" w:cs="宋体" w:hint="eastAsia"/>
                <w:sz w:val="24"/>
              </w:rPr>
              <w:t>万元。其中工程费用</w:t>
            </w:r>
            <w:r>
              <w:rPr>
                <w:rFonts w:ascii="宋体" w:cs="宋体" w:hint="eastAsia"/>
                <w:sz w:val="24"/>
              </w:rPr>
              <w:t>142.88</w:t>
            </w:r>
            <w:r>
              <w:rPr>
                <w:rFonts w:ascii="宋体" w:cs="宋体" w:hint="eastAsia"/>
                <w:sz w:val="24"/>
              </w:rPr>
              <w:t>万元，工程建设其他费用</w:t>
            </w:r>
            <w:r>
              <w:rPr>
                <w:rFonts w:ascii="宋体" w:cs="宋体" w:hint="eastAsia"/>
                <w:sz w:val="24"/>
              </w:rPr>
              <w:t>51.88</w:t>
            </w:r>
            <w:r>
              <w:rPr>
                <w:rFonts w:ascii="宋体" w:cs="宋体" w:hint="eastAsia"/>
                <w:sz w:val="24"/>
              </w:rPr>
              <w:t>万元，预备费</w:t>
            </w:r>
            <w:r>
              <w:rPr>
                <w:rFonts w:ascii="宋体" w:cs="宋体" w:hint="eastAsia"/>
                <w:sz w:val="24"/>
              </w:rPr>
              <w:t>9.51</w:t>
            </w:r>
            <w:r>
              <w:rPr>
                <w:rFonts w:ascii="宋体" w:cs="宋体" w:hint="eastAsia"/>
                <w:sz w:val="24"/>
              </w:rPr>
              <w:t>万元。具体建设规模及内容为：</w:t>
            </w:r>
            <w:r>
              <w:rPr>
                <w:rFonts w:ascii="宋体" w:cs="宋体" w:hint="eastAsia"/>
                <w:sz w:val="24"/>
              </w:rPr>
              <w:t xml:space="preserve"> </w:t>
            </w:r>
            <w:r>
              <w:rPr>
                <w:rFonts w:ascii="宋体" w:cs="宋体" w:hint="eastAsia"/>
                <w:sz w:val="24"/>
              </w:rPr>
              <w:t>本项目主要建设内容包括土石方工程、</w:t>
            </w:r>
            <w:proofErr w:type="gramStart"/>
            <w:r>
              <w:rPr>
                <w:rFonts w:ascii="宋体" w:cs="宋体" w:hint="eastAsia"/>
                <w:sz w:val="24"/>
              </w:rPr>
              <w:t>格构锚杆</w:t>
            </w:r>
            <w:proofErr w:type="gramEnd"/>
            <w:r>
              <w:rPr>
                <w:rFonts w:ascii="宋体" w:cs="宋体" w:hint="eastAsia"/>
                <w:sz w:val="24"/>
              </w:rPr>
              <w:t>工程、排水沟工程、</w:t>
            </w:r>
            <w:proofErr w:type="gramStart"/>
            <w:r>
              <w:rPr>
                <w:rFonts w:ascii="宋体" w:cs="宋体" w:hint="eastAsia"/>
                <w:sz w:val="24"/>
              </w:rPr>
              <w:t>植被复绿工程</w:t>
            </w:r>
            <w:proofErr w:type="gramEnd"/>
            <w:r>
              <w:rPr>
                <w:rFonts w:ascii="宋体" w:cs="宋体" w:hint="eastAsia"/>
                <w:sz w:val="24"/>
              </w:rPr>
              <w:t>等。</w:t>
            </w:r>
          </w:p>
        </w:tc>
        <w:tc>
          <w:tcPr>
            <w:tcW w:w="4080" w:type="dxa"/>
            <w:gridSpan w:val="3"/>
            <w:tcBorders>
              <w:top w:val="single" w:sz="4" w:space="0" w:color="000000"/>
              <w:left w:val="single" w:sz="4" w:space="0" w:color="000000"/>
              <w:bottom w:val="single" w:sz="4" w:space="0" w:color="000000"/>
              <w:right w:val="single" w:sz="4" w:space="0" w:color="000000"/>
            </w:tcBorders>
            <w:shd w:val="clear" w:color="auto" w:fill="auto"/>
          </w:tcPr>
          <w:p w:rsidR="00B7076E" w:rsidRDefault="001B7B0F">
            <w:pPr>
              <w:widowControl/>
              <w:spacing w:line="320" w:lineRule="exact"/>
              <w:jc w:val="left"/>
              <w:textAlignment w:val="top"/>
              <w:rPr>
                <w:rFonts w:ascii="宋体" w:cs="宋体"/>
                <w:sz w:val="24"/>
              </w:rPr>
            </w:pPr>
            <w:r>
              <w:rPr>
                <w:rFonts w:ascii="宋体" w:cs="宋体" w:hint="eastAsia"/>
                <w:sz w:val="24"/>
              </w:rPr>
              <w:t>本工程项目实际工程建设费用</w:t>
            </w:r>
            <w:r>
              <w:rPr>
                <w:rFonts w:ascii="宋体" w:cs="宋体" w:hint="eastAsia"/>
                <w:sz w:val="24"/>
              </w:rPr>
              <w:t>170</w:t>
            </w:r>
            <w:r>
              <w:rPr>
                <w:rFonts w:ascii="宋体" w:cs="宋体" w:hint="eastAsia"/>
                <w:sz w:val="24"/>
              </w:rPr>
              <w:t>万。具体建设规模及内容为：</w:t>
            </w:r>
            <w:r>
              <w:rPr>
                <w:rFonts w:ascii="宋体" w:cs="宋体" w:hint="eastAsia"/>
                <w:sz w:val="24"/>
              </w:rPr>
              <w:t xml:space="preserve"> </w:t>
            </w:r>
            <w:r>
              <w:rPr>
                <w:rFonts w:ascii="宋体" w:cs="宋体" w:hint="eastAsia"/>
                <w:sz w:val="24"/>
              </w:rPr>
              <w:t>本项目主要建设内容包括土石方工程、</w:t>
            </w:r>
            <w:proofErr w:type="gramStart"/>
            <w:r>
              <w:rPr>
                <w:rFonts w:ascii="宋体" w:cs="宋体" w:hint="eastAsia"/>
                <w:sz w:val="24"/>
              </w:rPr>
              <w:t>格构锚杆</w:t>
            </w:r>
            <w:proofErr w:type="gramEnd"/>
            <w:r>
              <w:rPr>
                <w:rFonts w:ascii="宋体" w:cs="宋体" w:hint="eastAsia"/>
                <w:sz w:val="24"/>
              </w:rPr>
              <w:t>工程、排水沟工程、</w:t>
            </w:r>
            <w:proofErr w:type="gramStart"/>
            <w:r>
              <w:rPr>
                <w:rFonts w:ascii="宋体" w:cs="宋体" w:hint="eastAsia"/>
                <w:sz w:val="24"/>
              </w:rPr>
              <w:t>植被复绿工程</w:t>
            </w:r>
            <w:proofErr w:type="gramEnd"/>
            <w:r>
              <w:rPr>
                <w:rFonts w:ascii="宋体" w:cs="宋体" w:hint="eastAsia"/>
                <w:sz w:val="24"/>
              </w:rPr>
              <w:t>等。</w:t>
            </w:r>
          </w:p>
        </w:tc>
      </w:tr>
      <w:tr w:rsidR="00B7076E">
        <w:trPr>
          <w:gridAfter w:val="1"/>
          <w:wAfter w:w="236" w:type="dxa"/>
          <w:trHeight w:val="693"/>
        </w:trPr>
        <w:tc>
          <w:tcPr>
            <w:tcW w:w="992" w:type="dxa"/>
            <w:vMerge w:val="restart"/>
            <w:tcBorders>
              <w:top w:val="single" w:sz="4" w:space="0" w:color="000000"/>
              <w:left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年度绩效指标完成情况</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kern w:val="0"/>
                <w:sz w:val="24"/>
              </w:rPr>
            </w:pPr>
            <w:r>
              <w:rPr>
                <w:rFonts w:ascii="宋体" w:cs="仿宋_GB2312" w:hint="eastAsia"/>
                <w:kern w:val="0"/>
                <w:sz w:val="24"/>
              </w:rPr>
              <w:t>一级</w:t>
            </w:r>
          </w:p>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kern w:val="0"/>
                <w:sz w:val="24"/>
              </w:rPr>
            </w:pPr>
            <w:r>
              <w:rPr>
                <w:rFonts w:ascii="宋体" w:cs="仿宋_GB2312" w:hint="eastAsia"/>
                <w:kern w:val="0"/>
                <w:sz w:val="24"/>
              </w:rPr>
              <w:t>二级</w:t>
            </w:r>
          </w:p>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kern w:val="0"/>
                <w:sz w:val="24"/>
              </w:rPr>
            </w:pPr>
            <w:r>
              <w:rPr>
                <w:rFonts w:ascii="宋体" w:cs="仿宋_GB2312" w:hint="eastAsia"/>
                <w:kern w:val="0"/>
                <w:sz w:val="24"/>
              </w:rPr>
              <w:t>三级</w:t>
            </w:r>
          </w:p>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指标</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预期指标值</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实际完成指标值</w:t>
            </w:r>
          </w:p>
        </w:tc>
      </w:tr>
      <w:tr w:rsidR="00B7076E">
        <w:trPr>
          <w:gridAfter w:val="1"/>
          <w:wAfter w:w="236" w:type="dxa"/>
          <w:trHeight w:val="415"/>
        </w:trPr>
        <w:tc>
          <w:tcPr>
            <w:tcW w:w="992" w:type="dxa"/>
            <w:vMerge/>
            <w:tcBorders>
              <w:left w:val="single" w:sz="4" w:space="0" w:color="000000"/>
              <w:right w:val="single" w:sz="4" w:space="0" w:color="000000"/>
            </w:tcBorders>
            <w:shd w:val="clear" w:color="auto" w:fill="auto"/>
            <w:vAlign w:val="center"/>
          </w:tcPr>
          <w:p w:rsidR="00B7076E" w:rsidRDefault="00B7076E"/>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kern w:val="0"/>
                <w:sz w:val="24"/>
              </w:rPr>
            </w:pPr>
            <w:r>
              <w:rPr>
                <w:rFonts w:ascii="宋体" w:cs="仿宋_GB2312" w:hint="eastAsia"/>
                <w:kern w:val="0"/>
                <w:sz w:val="24"/>
              </w:rPr>
              <w:t>完成</w:t>
            </w:r>
          </w:p>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数量指标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土石方工程，锚杆框架工程</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挖方</w:t>
            </w:r>
            <w:r>
              <w:rPr>
                <w:rFonts w:ascii="宋体" w:cs="仿宋_GB2312" w:hint="eastAsia"/>
                <w:sz w:val="24"/>
              </w:rPr>
              <w:t>1435</w:t>
            </w:r>
            <w:r>
              <w:rPr>
                <w:rFonts w:ascii="宋体" w:cs="仿宋_GB2312" w:hint="eastAsia"/>
                <w:sz w:val="24"/>
              </w:rPr>
              <w:t>立方米，</w:t>
            </w:r>
            <w:proofErr w:type="gramStart"/>
            <w:r>
              <w:rPr>
                <w:rFonts w:ascii="宋体" w:cs="仿宋_GB2312" w:hint="eastAsia"/>
                <w:sz w:val="24"/>
              </w:rPr>
              <w:t>弃方</w:t>
            </w:r>
            <w:r>
              <w:rPr>
                <w:rFonts w:ascii="宋体" w:cs="仿宋_GB2312" w:hint="eastAsia"/>
                <w:sz w:val="24"/>
              </w:rPr>
              <w:t>1435</w:t>
            </w:r>
            <w:r>
              <w:rPr>
                <w:rFonts w:ascii="宋体" w:cs="仿宋_GB2312" w:hint="eastAsia"/>
                <w:sz w:val="24"/>
              </w:rPr>
              <w:t>立方米</w:t>
            </w:r>
            <w:proofErr w:type="gramEnd"/>
            <w:r>
              <w:rPr>
                <w:rFonts w:ascii="宋体" w:cs="仿宋_GB2312" w:hint="eastAsia"/>
                <w:sz w:val="24"/>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挖方</w:t>
            </w:r>
            <w:r>
              <w:rPr>
                <w:rFonts w:ascii="宋体" w:cs="仿宋_GB2312" w:hint="eastAsia"/>
                <w:sz w:val="24"/>
              </w:rPr>
              <w:t>1435</w:t>
            </w:r>
            <w:r>
              <w:rPr>
                <w:rFonts w:ascii="宋体" w:cs="仿宋_GB2312" w:hint="eastAsia"/>
                <w:sz w:val="24"/>
              </w:rPr>
              <w:t>立方米，</w:t>
            </w:r>
            <w:proofErr w:type="gramStart"/>
            <w:r>
              <w:rPr>
                <w:rFonts w:ascii="宋体" w:cs="仿宋_GB2312" w:hint="eastAsia"/>
                <w:sz w:val="24"/>
              </w:rPr>
              <w:t>弃方</w:t>
            </w:r>
            <w:r>
              <w:rPr>
                <w:rFonts w:ascii="宋体" w:cs="仿宋_GB2312" w:hint="eastAsia"/>
                <w:sz w:val="24"/>
              </w:rPr>
              <w:t>1435</w:t>
            </w:r>
            <w:r>
              <w:rPr>
                <w:rFonts w:ascii="宋体" w:cs="仿宋_GB2312" w:hint="eastAsia"/>
                <w:sz w:val="24"/>
              </w:rPr>
              <w:t>立方米</w:t>
            </w:r>
            <w:proofErr w:type="gramEnd"/>
            <w:r>
              <w:rPr>
                <w:rFonts w:ascii="宋体" w:cs="仿宋_GB2312" w:hint="eastAsia"/>
                <w:sz w:val="24"/>
              </w:rPr>
              <w:t>。</w:t>
            </w:r>
          </w:p>
        </w:tc>
      </w:tr>
      <w:tr w:rsidR="00B7076E">
        <w:trPr>
          <w:gridAfter w:val="1"/>
          <w:wAfter w:w="236" w:type="dxa"/>
          <w:trHeight w:val="415"/>
        </w:trPr>
        <w:tc>
          <w:tcPr>
            <w:tcW w:w="992" w:type="dxa"/>
            <w:vMerge/>
            <w:tcBorders>
              <w:left w:val="single" w:sz="4" w:space="0" w:color="000000"/>
              <w:right w:val="single" w:sz="4" w:space="0" w:color="000000"/>
            </w:tcBorders>
            <w:shd w:val="clear" w:color="auto" w:fill="auto"/>
            <w:vAlign w:val="center"/>
          </w:tcPr>
          <w:p w:rsidR="00B7076E" w:rsidRDefault="00B7076E"/>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质量指标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土建工程建设验收质量</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达到工程质量验收相关规范要求，验收合格。</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达到工程质量验收相关规范要求，验收合格。</w:t>
            </w:r>
          </w:p>
        </w:tc>
      </w:tr>
      <w:tr w:rsidR="00B7076E">
        <w:trPr>
          <w:gridAfter w:val="1"/>
          <w:wAfter w:w="236" w:type="dxa"/>
          <w:trHeight w:val="415"/>
        </w:trPr>
        <w:tc>
          <w:tcPr>
            <w:tcW w:w="992" w:type="dxa"/>
            <w:vMerge/>
            <w:tcBorders>
              <w:left w:val="single" w:sz="4" w:space="0" w:color="000000"/>
              <w:right w:val="single" w:sz="4" w:space="0" w:color="000000"/>
            </w:tcBorders>
            <w:shd w:val="clear" w:color="auto" w:fill="auto"/>
            <w:vAlign w:val="center"/>
          </w:tcPr>
          <w:p w:rsidR="00B7076E" w:rsidRDefault="00B7076E"/>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时效指标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竣工完成时间</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2021</w:t>
            </w:r>
            <w:r>
              <w:rPr>
                <w:rFonts w:ascii="宋体" w:cs="仿宋_GB2312" w:hint="eastAsia"/>
                <w:sz w:val="24"/>
              </w:rPr>
              <w:t>年</w:t>
            </w:r>
            <w:r>
              <w:rPr>
                <w:rFonts w:ascii="宋体" w:cs="仿宋_GB2312" w:hint="eastAsia"/>
                <w:sz w:val="24"/>
              </w:rPr>
              <w:t>12</w:t>
            </w:r>
            <w:r>
              <w:rPr>
                <w:rFonts w:ascii="宋体" w:cs="仿宋_GB2312" w:hint="eastAsia"/>
                <w:sz w:val="24"/>
              </w:rPr>
              <w:t>月底</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2021</w:t>
            </w:r>
            <w:r>
              <w:rPr>
                <w:rFonts w:ascii="宋体" w:cs="仿宋_GB2312" w:hint="eastAsia"/>
                <w:sz w:val="24"/>
              </w:rPr>
              <w:t>年</w:t>
            </w:r>
            <w:r>
              <w:rPr>
                <w:rFonts w:ascii="宋体" w:cs="仿宋_GB2312" w:hint="eastAsia"/>
                <w:sz w:val="24"/>
              </w:rPr>
              <w:t>12</w:t>
            </w:r>
            <w:r>
              <w:rPr>
                <w:rFonts w:ascii="宋体" w:cs="仿宋_GB2312" w:hint="eastAsia"/>
                <w:sz w:val="24"/>
              </w:rPr>
              <w:t>月底</w:t>
            </w:r>
          </w:p>
        </w:tc>
      </w:tr>
      <w:tr w:rsidR="00B7076E">
        <w:trPr>
          <w:gridAfter w:val="1"/>
          <w:wAfter w:w="236" w:type="dxa"/>
          <w:trHeight w:val="480"/>
        </w:trPr>
        <w:tc>
          <w:tcPr>
            <w:tcW w:w="992" w:type="dxa"/>
            <w:vMerge/>
            <w:tcBorders>
              <w:left w:val="single" w:sz="4" w:space="0" w:color="000000"/>
              <w:right w:val="single" w:sz="4" w:space="0" w:color="000000"/>
            </w:tcBorders>
            <w:shd w:val="clear" w:color="auto" w:fill="auto"/>
            <w:vAlign w:val="center"/>
          </w:tcPr>
          <w:p w:rsidR="00B7076E" w:rsidRDefault="00B7076E"/>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成本指标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工程建设费及其他费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170</w:t>
            </w:r>
            <w:r>
              <w:rPr>
                <w:rFonts w:ascii="宋体" w:cs="仿宋_GB2312" w:hint="eastAsia"/>
                <w:sz w:val="24"/>
              </w:rPr>
              <w:t>万元</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170</w:t>
            </w:r>
            <w:r>
              <w:rPr>
                <w:rFonts w:ascii="宋体" w:cs="仿宋_GB2312" w:hint="eastAsia"/>
                <w:sz w:val="24"/>
              </w:rPr>
              <w:t>万元</w:t>
            </w:r>
          </w:p>
        </w:tc>
      </w:tr>
      <w:tr w:rsidR="00B7076E">
        <w:trPr>
          <w:gridAfter w:val="1"/>
          <w:wAfter w:w="236" w:type="dxa"/>
          <w:trHeight w:val="480"/>
        </w:trPr>
        <w:tc>
          <w:tcPr>
            <w:tcW w:w="992" w:type="dxa"/>
            <w:vMerge/>
            <w:tcBorders>
              <w:left w:val="single" w:sz="4" w:space="0" w:color="000000"/>
              <w:right w:val="single" w:sz="4" w:space="0" w:color="000000"/>
            </w:tcBorders>
            <w:shd w:val="clear" w:color="auto" w:fill="auto"/>
            <w:vAlign w:val="center"/>
          </w:tcPr>
          <w:p w:rsidR="00B7076E" w:rsidRDefault="00B7076E"/>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效益</w:t>
            </w:r>
            <w:r>
              <w:rPr>
                <w:rFonts w:ascii="宋体" w:cs="仿宋_GB2312" w:hint="eastAsia"/>
                <w:kern w:val="0"/>
                <w:sz w:val="24"/>
              </w:rPr>
              <w:br/>
            </w:r>
            <w:r>
              <w:rPr>
                <w:rFonts w:ascii="宋体" w:cs="仿宋_GB2312" w:hint="eastAsia"/>
                <w:kern w:val="0"/>
                <w:sz w:val="24"/>
              </w:rPr>
              <w:t>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经济效益</w:t>
            </w:r>
            <w:r>
              <w:rPr>
                <w:rFonts w:ascii="宋体" w:cs="仿宋_GB2312" w:hint="eastAsia"/>
                <w:kern w:val="0"/>
                <w:sz w:val="24"/>
              </w:rPr>
              <w:t xml:space="preserve">  </w:t>
            </w:r>
            <w:r>
              <w:rPr>
                <w:rFonts w:ascii="宋体" w:cs="仿宋_GB2312" w:hint="eastAsia"/>
                <w:kern w:val="0"/>
                <w:sz w:val="24"/>
              </w:rPr>
              <w:t>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保护周边居民生命财产安全</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有重要作用</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有重要作用</w:t>
            </w:r>
          </w:p>
        </w:tc>
      </w:tr>
      <w:tr w:rsidR="00B7076E">
        <w:trPr>
          <w:gridAfter w:val="1"/>
          <w:wAfter w:w="236" w:type="dxa"/>
          <w:trHeight w:val="480"/>
        </w:trPr>
        <w:tc>
          <w:tcPr>
            <w:tcW w:w="992" w:type="dxa"/>
            <w:vMerge/>
            <w:tcBorders>
              <w:left w:val="single" w:sz="4" w:space="0" w:color="000000"/>
              <w:right w:val="single" w:sz="4" w:space="0" w:color="000000"/>
            </w:tcBorders>
            <w:shd w:val="clear" w:color="auto" w:fill="auto"/>
            <w:vAlign w:val="center"/>
          </w:tcPr>
          <w:p w:rsidR="00B7076E" w:rsidRDefault="00B7076E"/>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社会效益</w:t>
            </w:r>
            <w:r>
              <w:rPr>
                <w:rFonts w:ascii="宋体" w:cs="仿宋_GB2312" w:hint="eastAsia"/>
                <w:kern w:val="0"/>
                <w:sz w:val="24"/>
              </w:rPr>
              <w:t xml:space="preserve">  </w:t>
            </w:r>
            <w:r>
              <w:rPr>
                <w:rFonts w:ascii="宋体" w:cs="仿宋_GB2312" w:hint="eastAsia"/>
                <w:kern w:val="0"/>
                <w:sz w:val="24"/>
              </w:rPr>
              <w:t>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提高居民生活质量和生活水平</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有重要作用</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有重要作用</w:t>
            </w:r>
          </w:p>
        </w:tc>
      </w:tr>
      <w:tr w:rsidR="00B7076E">
        <w:trPr>
          <w:gridAfter w:val="1"/>
          <w:wAfter w:w="236" w:type="dxa"/>
          <w:trHeight w:val="577"/>
        </w:trPr>
        <w:tc>
          <w:tcPr>
            <w:tcW w:w="992" w:type="dxa"/>
            <w:vMerge/>
            <w:tcBorders>
              <w:left w:val="single" w:sz="4" w:space="0" w:color="000000"/>
              <w:right w:val="single" w:sz="4" w:space="0" w:color="000000"/>
            </w:tcBorders>
            <w:shd w:val="clear" w:color="auto" w:fill="auto"/>
            <w:vAlign w:val="center"/>
          </w:tcPr>
          <w:p w:rsidR="00B7076E" w:rsidRDefault="00B7076E"/>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生态效</w:t>
            </w:r>
            <w:r>
              <w:rPr>
                <w:rFonts w:ascii="宋体" w:cs="仿宋_GB2312" w:hint="eastAsia"/>
                <w:kern w:val="0"/>
                <w:sz w:val="24"/>
              </w:rPr>
              <w:lastRenderedPageBreak/>
              <w:t>益</w:t>
            </w:r>
            <w:r>
              <w:rPr>
                <w:rFonts w:ascii="宋体" w:cs="仿宋_GB2312" w:hint="eastAsia"/>
                <w:kern w:val="0"/>
                <w:sz w:val="24"/>
              </w:rPr>
              <w:t xml:space="preserve"> </w:t>
            </w:r>
            <w:r>
              <w:rPr>
                <w:rFonts w:ascii="宋体" w:cs="仿宋_GB2312" w:hint="eastAsia"/>
                <w:kern w:val="0"/>
                <w:sz w:val="24"/>
              </w:rPr>
              <w:t xml:space="preserve"> </w:t>
            </w:r>
            <w:r>
              <w:rPr>
                <w:rFonts w:ascii="宋体" w:cs="仿宋_GB2312" w:hint="eastAsia"/>
                <w:kern w:val="0"/>
                <w:sz w:val="24"/>
              </w:rPr>
              <w:t>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lastRenderedPageBreak/>
              <w:t>改善周边居民</w:t>
            </w:r>
            <w:r>
              <w:rPr>
                <w:rFonts w:ascii="宋体" w:cs="仿宋_GB2312" w:hint="eastAsia"/>
                <w:sz w:val="24"/>
              </w:rPr>
              <w:lastRenderedPageBreak/>
              <w:t>生产生活环境</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lastRenderedPageBreak/>
              <w:t>有重要作用</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有重要作用</w:t>
            </w:r>
          </w:p>
        </w:tc>
      </w:tr>
      <w:tr w:rsidR="00B7076E">
        <w:trPr>
          <w:gridAfter w:val="1"/>
          <w:wAfter w:w="236" w:type="dxa"/>
          <w:trHeight w:val="480"/>
        </w:trPr>
        <w:tc>
          <w:tcPr>
            <w:tcW w:w="992" w:type="dxa"/>
            <w:vMerge/>
            <w:tcBorders>
              <w:left w:val="single" w:sz="4" w:space="0" w:color="000000"/>
              <w:right w:val="single" w:sz="4" w:space="0" w:color="000000"/>
            </w:tcBorders>
            <w:shd w:val="clear" w:color="auto" w:fill="auto"/>
            <w:vAlign w:val="center"/>
          </w:tcPr>
          <w:p w:rsidR="00B7076E" w:rsidRDefault="00B7076E"/>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可持续影响</w:t>
            </w:r>
            <w:r>
              <w:rPr>
                <w:rFonts w:ascii="宋体" w:cs="仿宋_GB2312" w:hint="eastAsia"/>
                <w:kern w:val="0"/>
                <w:sz w:val="24"/>
              </w:rPr>
              <w:t xml:space="preserve"> </w:t>
            </w:r>
            <w:r>
              <w:rPr>
                <w:rFonts w:ascii="宋体" w:cs="仿宋_GB2312" w:hint="eastAsia"/>
                <w:kern w:val="0"/>
                <w:sz w:val="24"/>
              </w:rPr>
              <w:t>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proofErr w:type="gramStart"/>
            <w:r>
              <w:rPr>
                <w:rFonts w:ascii="宋体" w:cs="仿宋_GB2312" w:hint="eastAsia"/>
                <w:sz w:val="24"/>
              </w:rPr>
              <w:t>格构锚杆</w:t>
            </w:r>
            <w:proofErr w:type="gramEnd"/>
            <w:r>
              <w:rPr>
                <w:rFonts w:ascii="宋体" w:cs="仿宋_GB2312" w:hint="eastAsia"/>
                <w:sz w:val="24"/>
              </w:rPr>
              <w:t>工程使用年限</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w:t>
            </w:r>
            <w:r>
              <w:rPr>
                <w:rFonts w:ascii="宋体" w:cs="仿宋_GB2312" w:hint="eastAsia"/>
                <w:sz w:val="24"/>
              </w:rPr>
              <w:t>50</w:t>
            </w:r>
            <w:r>
              <w:rPr>
                <w:rFonts w:ascii="宋体" w:cs="仿宋_GB2312" w:hint="eastAsia"/>
                <w:sz w:val="24"/>
              </w:rPr>
              <w:t>年</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w:t>
            </w:r>
            <w:r>
              <w:rPr>
                <w:rFonts w:ascii="宋体" w:cs="仿宋_GB2312" w:hint="eastAsia"/>
                <w:sz w:val="24"/>
              </w:rPr>
              <w:t>50</w:t>
            </w:r>
            <w:r>
              <w:rPr>
                <w:rFonts w:ascii="宋体" w:cs="仿宋_GB2312" w:hint="eastAsia"/>
                <w:sz w:val="24"/>
              </w:rPr>
              <w:t>年</w:t>
            </w:r>
          </w:p>
        </w:tc>
      </w:tr>
      <w:tr w:rsidR="00B7076E">
        <w:trPr>
          <w:gridAfter w:val="1"/>
          <w:wAfter w:w="236" w:type="dxa"/>
          <w:trHeight w:val="530"/>
        </w:trPr>
        <w:tc>
          <w:tcPr>
            <w:tcW w:w="992" w:type="dxa"/>
            <w:vMerge/>
            <w:tcBorders>
              <w:left w:val="single" w:sz="4" w:space="0" w:color="000000"/>
              <w:bottom w:val="single" w:sz="4" w:space="0" w:color="000000"/>
              <w:right w:val="single" w:sz="4" w:space="0" w:color="000000"/>
            </w:tcBorders>
            <w:shd w:val="clear" w:color="auto" w:fill="auto"/>
            <w:vAlign w:val="center"/>
          </w:tcPr>
          <w:p w:rsidR="00B7076E" w:rsidRDefault="00B7076E"/>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1B7B0F">
            <w:pPr>
              <w:widowControl/>
              <w:spacing w:line="320" w:lineRule="exact"/>
              <w:jc w:val="center"/>
              <w:textAlignment w:val="bottom"/>
              <w:rPr>
                <w:rFonts w:ascii="宋体" w:cs="仿宋_GB2312"/>
                <w:sz w:val="24"/>
              </w:rPr>
            </w:pPr>
            <w:proofErr w:type="gramStart"/>
            <w:r>
              <w:rPr>
                <w:rFonts w:ascii="宋体" w:cs="仿宋_GB2312" w:hint="eastAsia"/>
                <w:kern w:val="0"/>
                <w:sz w:val="24"/>
              </w:rPr>
              <w:t>满意</w:t>
            </w:r>
            <w:proofErr w:type="gramEnd"/>
            <w:r>
              <w:rPr>
                <w:rFonts w:ascii="宋体" w:cs="仿宋_GB2312" w:hint="eastAsia"/>
                <w:kern w:val="0"/>
                <w:sz w:val="24"/>
              </w:rPr>
              <w:br/>
            </w:r>
            <w:r>
              <w:rPr>
                <w:rFonts w:ascii="宋体" w:cs="仿宋_GB2312" w:hint="eastAsia"/>
                <w:kern w:val="0"/>
                <w:sz w:val="24"/>
              </w:rPr>
              <w:t>度指标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1B7B0F">
            <w:pPr>
              <w:widowControl/>
              <w:spacing w:line="320" w:lineRule="exact"/>
              <w:jc w:val="center"/>
              <w:textAlignment w:val="bottom"/>
              <w:rPr>
                <w:rFonts w:ascii="宋体" w:cs="仿宋_GB2312"/>
                <w:kern w:val="0"/>
                <w:sz w:val="24"/>
              </w:rPr>
            </w:pPr>
            <w:r>
              <w:rPr>
                <w:rFonts w:ascii="宋体" w:cs="仿宋_GB2312" w:hint="eastAsia"/>
                <w:kern w:val="0"/>
                <w:sz w:val="24"/>
              </w:rPr>
              <w:t>满意度</w:t>
            </w:r>
          </w:p>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周边居民满意度</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w:t>
            </w:r>
            <w:r>
              <w:rPr>
                <w:rFonts w:ascii="宋体" w:cs="仿宋_GB2312" w:hint="eastAsia"/>
                <w:sz w:val="24"/>
              </w:rPr>
              <w:t>95%</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w:t>
            </w:r>
            <w:r>
              <w:rPr>
                <w:rFonts w:ascii="宋体" w:cs="仿宋_GB2312" w:hint="eastAsia"/>
                <w:sz w:val="24"/>
              </w:rPr>
              <w:t>95%</w:t>
            </w:r>
          </w:p>
        </w:tc>
      </w:tr>
    </w:tbl>
    <w:p w:rsidR="00B7076E" w:rsidRDefault="00B7076E">
      <w:pPr>
        <w:pStyle w:val="a0"/>
        <w:spacing w:beforeLines="0" w:before="93"/>
      </w:pPr>
    </w:p>
    <w:tbl>
      <w:tblPr>
        <w:tblpPr w:leftFromText="180" w:rightFromText="180" w:vertAnchor="text" w:horzAnchor="page" w:tblpX="1639" w:tblpY="660"/>
        <w:tblOverlap w:val="never"/>
        <w:tblW w:w="8897" w:type="dxa"/>
        <w:tblLayout w:type="fixed"/>
        <w:tblLook w:val="0000" w:firstRow="0" w:lastRow="0" w:firstColumn="0" w:lastColumn="0" w:noHBand="0" w:noVBand="0"/>
      </w:tblPr>
      <w:tblGrid>
        <w:gridCol w:w="915"/>
        <w:gridCol w:w="894"/>
        <w:gridCol w:w="284"/>
        <w:gridCol w:w="709"/>
        <w:gridCol w:w="708"/>
        <w:gridCol w:w="1134"/>
        <w:gridCol w:w="1985"/>
        <w:gridCol w:w="283"/>
        <w:gridCol w:w="1985"/>
      </w:tblGrid>
      <w:tr w:rsidR="00B7076E">
        <w:trPr>
          <w:trHeight w:val="675"/>
        </w:trPr>
        <w:tc>
          <w:tcPr>
            <w:tcW w:w="8897" w:type="dxa"/>
            <w:gridSpan w:val="9"/>
            <w:tcBorders>
              <w:top w:val="nil"/>
              <w:left w:val="nil"/>
              <w:bottom w:val="nil"/>
              <w:right w:val="nil"/>
            </w:tcBorders>
            <w:shd w:val="clear" w:color="auto" w:fill="auto"/>
            <w:vAlign w:val="center"/>
          </w:tcPr>
          <w:p w:rsidR="00B7076E" w:rsidRDefault="001B7B0F" w:rsidP="002032FE">
            <w:pPr>
              <w:widowControl/>
              <w:ind w:firstLineChars="395" w:firstLine="1269"/>
              <w:textAlignment w:val="center"/>
              <w:rPr>
                <w:rFonts w:ascii="宋体" w:cs="宋体"/>
                <w:b/>
                <w:sz w:val="32"/>
                <w:szCs w:val="32"/>
              </w:rPr>
            </w:pPr>
            <w:r>
              <w:rPr>
                <w:rFonts w:ascii="宋体" w:cs="宋体" w:hint="eastAsia"/>
                <w:b/>
                <w:sz w:val="32"/>
                <w:szCs w:val="32"/>
              </w:rPr>
              <w:t>2021</w:t>
            </w:r>
            <w:r>
              <w:rPr>
                <w:rFonts w:ascii="宋体" w:cs="宋体" w:hint="eastAsia"/>
                <w:b/>
                <w:sz w:val="32"/>
                <w:szCs w:val="32"/>
              </w:rPr>
              <w:t>年特定目标类部门预算项目绩效目标自评</w:t>
            </w:r>
          </w:p>
          <w:p w:rsidR="00B7076E" w:rsidRDefault="001B7B0F">
            <w:pPr>
              <w:pStyle w:val="a0"/>
              <w:spacing w:beforeLines="0" w:before="93"/>
              <w:jc w:val="center"/>
            </w:pPr>
            <w:r>
              <w:rPr>
                <w:rFonts w:ascii="宋体" w:eastAsia="宋体" w:cs="宋体" w:hint="eastAsia"/>
                <w:b/>
                <w:kern w:val="2"/>
                <w:sz w:val="32"/>
                <w:szCs w:val="32"/>
              </w:rPr>
              <w:t>（生产管护项目）</w:t>
            </w:r>
          </w:p>
        </w:tc>
      </w:tr>
      <w:tr w:rsidR="00B7076E">
        <w:trPr>
          <w:trHeight w:val="254"/>
        </w:trPr>
        <w:tc>
          <w:tcPr>
            <w:tcW w:w="20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主管部门及代码</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textAlignment w:val="center"/>
              <w:rPr>
                <w:rFonts w:ascii="宋体" w:cs="宋体"/>
                <w:sz w:val="24"/>
              </w:rPr>
            </w:pPr>
            <w:r>
              <w:rPr>
                <w:rFonts w:ascii="宋体" w:cs="宋体" w:hint="eastAsia"/>
                <w:sz w:val="24"/>
              </w:rPr>
              <w:t>攀枝花市城市管理行政执法局，</w:t>
            </w:r>
            <w:r>
              <w:rPr>
                <w:rFonts w:ascii="宋体" w:cs="宋体" w:hint="eastAsia"/>
                <w:sz w:val="24"/>
              </w:rPr>
              <w:t>802001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实施单位</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sz w:val="24"/>
              </w:rPr>
              <w:t>攀枝花市园林绿化服务中心，</w:t>
            </w:r>
            <w:r>
              <w:rPr>
                <w:rFonts w:ascii="宋体" w:cs="宋体" w:hint="eastAsia"/>
                <w:sz w:val="24"/>
              </w:rPr>
              <w:t>802002</w:t>
            </w:r>
          </w:p>
        </w:tc>
      </w:tr>
      <w:tr w:rsidR="00B7076E">
        <w:trPr>
          <w:trHeight w:val="341"/>
        </w:trPr>
        <w:tc>
          <w:tcPr>
            <w:tcW w:w="209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项目预算</w:t>
            </w:r>
            <w:r>
              <w:rPr>
                <w:rFonts w:ascii="宋体" w:cs="宋体" w:hint="eastAsia"/>
                <w:kern w:val="0"/>
                <w:sz w:val="24"/>
              </w:rPr>
              <w:br/>
            </w:r>
            <w:r>
              <w:rPr>
                <w:rFonts w:ascii="宋体" w:cs="宋体" w:hint="eastAsia"/>
                <w:kern w:val="0"/>
                <w:sz w:val="24"/>
              </w:rPr>
              <w:t>执行情况</w:t>
            </w:r>
            <w:r>
              <w:rPr>
                <w:rFonts w:ascii="宋体" w:cs="宋体" w:hint="eastAsia"/>
                <w:kern w:val="0"/>
                <w:sz w:val="24"/>
              </w:rPr>
              <w:br/>
            </w:r>
            <w:r>
              <w:rPr>
                <w:rFonts w:ascii="宋体" w:cs="宋体" w:hint="eastAsia"/>
                <w:kern w:val="0"/>
                <w:sz w:val="24"/>
              </w:rPr>
              <w:t>（万元）</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sz w:val="24"/>
              </w:rPr>
            </w:pPr>
            <w:r>
              <w:rPr>
                <w:rFonts w:ascii="宋体" w:cs="宋体" w:hint="eastAsia"/>
                <w:kern w:val="0"/>
                <w:sz w:val="24"/>
              </w:rPr>
              <w:t xml:space="preserve"> </w:t>
            </w:r>
            <w:r>
              <w:rPr>
                <w:rFonts w:ascii="宋体" w:cs="宋体" w:hint="eastAsia"/>
                <w:kern w:val="0"/>
                <w:sz w:val="24"/>
              </w:rPr>
              <w:t>预算数：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right"/>
              <w:textAlignment w:val="center"/>
              <w:rPr>
                <w:rFonts w:ascii="宋体" w:cs="宋体"/>
                <w:sz w:val="24"/>
              </w:rPr>
            </w:pPr>
            <w:r>
              <w:rPr>
                <w:rFonts w:ascii="宋体" w:cs="宋体" w:hint="eastAsia"/>
                <w:sz w:val="24"/>
              </w:rPr>
              <w:t>1197.66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sz w:val="24"/>
              </w:rPr>
            </w:pPr>
            <w:r>
              <w:rPr>
                <w:rFonts w:ascii="宋体" w:cs="宋体" w:hint="eastAsia"/>
                <w:kern w:val="0"/>
                <w:sz w:val="24"/>
              </w:rPr>
              <w:t xml:space="preserve"> </w:t>
            </w:r>
            <w:r>
              <w:rPr>
                <w:rFonts w:ascii="宋体" w:cs="宋体" w:hint="eastAsia"/>
                <w:kern w:val="0"/>
                <w:sz w:val="24"/>
              </w:rPr>
              <w:t>执行数：</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right"/>
              <w:textAlignment w:val="center"/>
              <w:rPr>
                <w:rFonts w:ascii="宋体" w:cs="宋体"/>
                <w:sz w:val="24"/>
              </w:rPr>
            </w:pPr>
            <w:r>
              <w:rPr>
                <w:rFonts w:ascii="宋体" w:cs="宋体" w:hint="eastAsia"/>
                <w:sz w:val="24"/>
              </w:rPr>
              <w:t>1197.66</w:t>
            </w:r>
          </w:p>
        </w:tc>
      </w:tr>
      <w:tr w:rsidR="00B7076E">
        <w:trPr>
          <w:trHeight w:val="555"/>
        </w:trPr>
        <w:tc>
          <w:tcPr>
            <w:tcW w:w="209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kern w:val="0"/>
                <w:sz w:val="24"/>
              </w:rPr>
            </w:pPr>
            <w:r>
              <w:rPr>
                <w:rFonts w:ascii="宋体" w:cs="宋体" w:hint="eastAsia"/>
                <w:kern w:val="0"/>
                <w:sz w:val="24"/>
              </w:rPr>
              <w:t>其中：</w:t>
            </w:r>
          </w:p>
          <w:p w:rsidR="00B7076E" w:rsidRDefault="001B7B0F">
            <w:pPr>
              <w:widowControl/>
              <w:spacing w:line="320" w:lineRule="exact"/>
              <w:jc w:val="left"/>
              <w:textAlignment w:val="center"/>
              <w:rPr>
                <w:rFonts w:ascii="宋体" w:cs="宋体"/>
                <w:sz w:val="24"/>
              </w:rPr>
            </w:pPr>
            <w:r>
              <w:rPr>
                <w:rFonts w:ascii="宋体" w:cs="宋体" w:hint="eastAsia"/>
                <w:kern w:val="0"/>
                <w:sz w:val="24"/>
              </w:rPr>
              <w:t>财政拨款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right"/>
              <w:textAlignment w:val="center"/>
              <w:rPr>
                <w:rFonts w:ascii="宋体" w:cs="宋体"/>
                <w:sz w:val="24"/>
              </w:rPr>
            </w:pPr>
            <w:r>
              <w:rPr>
                <w:rFonts w:ascii="宋体" w:cs="宋体" w:hint="eastAsia"/>
                <w:sz w:val="24"/>
              </w:rPr>
              <w:t>1197.66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kern w:val="0"/>
                <w:sz w:val="24"/>
              </w:rPr>
            </w:pPr>
            <w:r>
              <w:rPr>
                <w:rFonts w:ascii="宋体" w:cs="宋体" w:hint="eastAsia"/>
                <w:kern w:val="0"/>
                <w:sz w:val="24"/>
              </w:rPr>
              <w:t>其中：</w:t>
            </w:r>
          </w:p>
          <w:p w:rsidR="00B7076E" w:rsidRDefault="001B7B0F">
            <w:pPr>
              <w:widowControl/>
              <w:spacing w:line="320" w:lineRule="exact"/>
              <w:jc w:val="left"/>
              <w:textAlignment w:val="center"/>
              <w:rPr>
                <w:rFonts w:ascii="宋体" w:cs="宋体"/>
                <w:sz w:val="24"/>
              </w:rPr>
            </w:pPr>
            <w:r>
              <w:rPr>
                <w:rFonts w:ascii="宋体" w:cs="宋体" w:hint="eastAsia"/>
                <w:kern w:val="0"/>
                <w:sz w:val="24"/>
              </w:rPr>
              <w:t>财政拨款</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right"/>
              <w:textAlignment w:val="center"/>
              <w:rPr>
                <w:rFonts w:ascii="宋体" w:cs="宋体"/>
                <w:sz w:val="24"/>
              </w:rPr>
            </w:pPr>
            <w:r>
              <w:rPr>
                <w:rFonts w:ascii="宋体" w:cs="宋体" w:hint="eastAsia"/>
                <w:sz w:val="24"/>
              </w:rPr>
              <w:t>1197.66</w:t>
            </w:r>
          </w:p>
        </w:tc>
      </w:tr>
      <w:tr w:rsidR="00B7076E">
        <w:trPr>
          <w:trHeight w:val="341"/>
        </w:trPr>
        <w:tc>
          <w:tcPr>
            <w:tcW w:w="209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sz w:val="24"/>
              </w:rPr>
            </w:pPr>
            <w:r>
              <w:rPr>
                <w:rFonts w:ascii="宋体" w:cs="宋体" w:hint="eastAsia"/>
                <w:kern w:val="0"/>
                <w:sz w:val="24"/>
              </w:rPr>
              <w:t>其他资金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pPr>
              <w:widowControl/>
              <w:spacing w:line="320" w:lineRule="exact"/>
              <w:jc w:val="left"/>
              <w:textAlignment w:val="center"/>
              <w:rPr>
                <w:rFonts w:ascii="宋体" w:cs="宋体"/>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sz w:val="24"/>
              </w:rPr>
            </w:pPr>
            <w:r>
              <w:rPr>
                <w:rFonts w:ascii="宋体" w:cs="宋体" w:hint="eastAsia"/>
                <w:kern w:val="0"/>
                <w:sz w:val="24"/>
              </w:rPr>
              <w:t>其他资金</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pPr>
              <w:widowControl/>
              <w:spacing w:line="320" w:lineRule="exact"/>
              <w:jc w:val="center"/>
              <w:textAlignment w:val="center"/>
              <w:rPr>
                <w:rFonts w:ascii="宋体" w:cs="宋体"/>
                <w:sz w:val="24"/>
              </w:rPr>
            </w:pPr>
          </w:p>
        </w:tc>
      </w:tr>
      <w:tr w:rsidR="00B7076E">
        <w:trPr>
          <w:trHeight w:val="217"/>
        </w:trPr>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kern w:val="0"/>
                <w:sz w:val="24"/>
              </w:rPr>
            </w:pPr>
            <w:r>
              <w:rPr>
                <w:rFonts w:ascii="宋体" w:cs="宋体" w:hint="eastAsia"/>
                <w:kern w:val="0"/>
                <w:sz w:val="24"/>
              </w:rPr>
              <w:t>年度总体目标</w:t>
            </w:r>
          </w:p>
          <w:p w:rsidR="00B7076E" w:rsidRDefault="001B7B0F">
            <w:pPr>
              <w:widowControl/>
              <w:spacing w:line="320" w:lineRule="exact"/>
              <w:jc w:val="center"/>
              <w:textAlignment w:val="center"/>
              <w:rPr>
                <w:rFonts w:ascii="宋体" w:cs="宋体"/>
                <w:sz w:val="24"/>
              </w:rPr>
            </w:pPr>
            <w:r>
              <w:rPr>
                <w:rFonts w:ascii="宋体" w:cs="宋体" w:hint="eastAsia"/>
                <w:kern w:val="0"/>
                <w:sz w:val="24"/>
              </w:rPr>
              <w:t>完成情况</w:t>
            </w:r>
          </w:p>
        </w:tc>
        <w:tc>
          <w:tcPr>
            <w:tcW w:w="37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预期目标</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目标实际完成情况</w:t>
            </w:r>
          </w:p>
        </w:tc>
      </w:tr>
      <w:tr w:rsidR="00B7076E">
        <w:trPr>
          <w:trHeight w:val="797"/>
        </w:trPr>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tc>
        <w:tc>
          <w:tcPr>
            <w:tcW w:w="3729" w:type="dxa"/>
            <w:gridSpan w:val="5"/>
            <w:tcBorders>
              <w:top w:val="single" w:sz="4" w:space="0" w:color="000000"/>
              <w:left w:val="single" w:sz="4" w:space="0" w:color="000000"/>
              <w:bottom w:val="single" w:sz="4" w:space="0" w:color="000000"/>
              <w:right w:val="single" w:sz="4" w:space="0" w:color="000000"/>
            </w:tcBorders>
            <w:shd w:val="clear" w:color="auto" w:fill="auto"/>
          </w:tcPr>
          <w:p w:rsidR="00B7076E" w:rsidRDefault="001B7B0F">
            <w:pPr>
              <w:widowControl/>
              <w:spacing w:line="320" w:lineRule="exact"/>
              <w:jc w:val="left"/>
              <w:textAlignment w:val="top"/>
              <w:rPr>
                <w:rFonts w:ascii="宋体" w:cs="宋体"/>
                <w:sz w:val="24"/>
              </w:rPr>
            </w:pPr>
            <w:r>
              <w:rPr>
                <w:rFonts w:ascii="宋体" w:cs="宋体" w:hint="eastAsia"/>
                <w:sz w:val="24"/>
              </w:rPr>
              <w:t>完成绿化管护面积</w:t>
            </w:r>
            <w:r>
              <w:rPr>
                <w:rFonts w:ascii="宋体" w:cs="宋体" w:hint="eastAsia"/>
                <w:sz w:val="24"/>
              </w:rPr>
              <w:t>201.92</w:t>
            </w:r>
            <w:r>
              <w:rPr>
                <w:rFonts w:ascii="宋体" w:cs="宋体" w:hint="eastAsia"/>
                <w:sz w:val="24"/>
              </w:rPr>
              <w:t>㎡万㎡，行道树</w:t>
            </w:r>
            <w:r>
              <w:rPr>
                <w:rFonts w:ascii="宋体" w:cs="宋体" w:hint="eastAsia"/>
                <w:sz w:val="24"/>
              </w:rPr>
              <w:t>21724</w:t>
            </w:r>
            <w:r>
              <w:rPr>
                <w:rFonts w:ascii="宋体" w:cs="宋体" w:hint="eastAsia"/>
                <w:sz w:val="24"/>
              </w:rPr>
              <w:t>株；卫生清扫保洁</w:t>
            </w:r>
            <w:r>
              <w:rPr>
                <w:rFonts w:ascii="宋体" w:cs="宋体" w:hint="eastAsia"/>
                <w:sz w:val="24"/>
              </w:rPr>
              <w:t>13.12</w:t>
            </w:r>
            <w:r>
              <w:rPr>
                <w:rFonts w:ascii="宋体" w:cs="宋体" w:hint="eastAsia"/>
                <w:sz w:val="24"/>
              </w:rPr>
              <w:t>万㎡；</w:t>
            </w:r>
            <w:r>
              <w:rPr>
                <w:rFonts w:ascii="宋体" w:cs="宋体" w:hint="eastAsia"/>
                <w:sz w:val="24"/>
              </w:rPr>
              <w:t>228</w:t>
            </w:r>
            <w:r>
              <w:rPr>
                <w:rFonts w:ascii="宋体" w:cs="宋体" w:hint="eastAsia"/>
                <w:sz w:val="24"/>
              </w:rPr>
              <w:t>只动物饲养和病虫害防治；全年农药采购</w:t>
            </w:r>
            <w:r>
              <w:rPr>
                <w:rFonts w:ascii="宋体" w:cs="宋体" w:hint="eastAsia"/>
                <w:sz w:val="24"/>
              </w:rPr>
              <w:t>2261.23</w:t>
            </w:r>
            <w:r>
              <w:rPr>
                <w:rFonts w:ascii="宋体" w:cs="宋体" w:hint="eastAsia"/>
                <w:sz w:val="24"/>
              </w:rPr>
              <w:t>公斤，化肥采购</w:t>
            </w:r>
            <w:r>
              <w:rPr>
                <w:rFonts w:ascii="宋体" w:cs="宋体" w:hint="eastAsia"/>
                <w:sz w:val="24"/>
              </w:rPr>
              <w:t>141</w:t>
            </w:r>
            <w:r>
              <w:rPr>
                <w:rFonts w:ascii="宋体" w:cs="宋体" w:hint="eastAsia"/>
                <w:sz w:val="24"/>
              </w:rPr>
              <w:t>吨；养护草花约</w:t>
            </w:r>
            <w:r>
              <w:rPr>
                <w:rFonts w:ascii="宋体" w:cs="宋体" w:hint="eastAsia"/>
                <w:sz w:val="24"/>
              </w:rPr>
              <w:t>19.29</w:t>
            </w:r>
            <w:r>
              <w:rPr>
                <w:rFonts w:ascii="宋体" w:cs="宋体" w:hint="eastAsia"/>
                <w:sz w:val="24"/>
              </w:rPr>
              <w:t>万盆，繁殖草花</w:t>
            </w:r>
            <w:r>
              <w:rPr>
                <w:rFonts w:ascii="宋体" w:cs="宋体" w:hint="eastAsia"/>
                <w:sz w:val="24"/>
              </w:rPr>
              <w:t>4.36</w:t>
            </w:r>
            <w:r>
              <w:rPr>
                <w:rFonts w:ascii="宋体" w:cs="宋体" w:hint="eastAsia"/>
                <w:sz w:val="24"/>
              </w:rPr>
              <w:t>万株，出圃苗木</w:t>
            </w:r>
            <w:r>
              <w:rPr>
                <w:rFonts w:ascii="宋体" w:cs="宋体" w:hint="eastAsia"/>
                <w:sz w:val="24"/>
              </w:rPr>
              <w:t>9.97</w:t>
            </w:r>
            <w:r>
              <w:rPr>
                <w:rFonts w:ascii="宋体" w:cs="宋体" w:hint="eastAsia"/>
                <w:sz w:val="24"/>
              </w:rPr>
              <w:t>万株；完成苗圃、大棚区养护：</w:t>
            </w:r>
            <w:r>
              <w:rPr>
                <w:rFonts w:ascii="宋体" w:cs="宋体" w:hint="eastAsia"/>
                <w:sz w:val="24"/>
              </w:rPr>
              <w:t>44300</w:t>
            </w:r>
            <w:r>
              <w:rPr>
                <w:rFonts w:ascii="宋体" w:cs="宋体" w:hint="eastAsia"/>
                <w:sz w:val="24"/>
              </w:rPr>
              <w:t>平方米。</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tcPr>
          <w:p w:rsidR="00B7076E" w:rsidRDefault="001B7B0F">
            <w:pPr>
              <w:widowControl/>
              <w:spacing w:line="320" w:lineRule="exact"/>
              <w:jc w:val="left"/>
              <w:textAlignment w:val="top"/>
              <w:rPr>
                <w:rFonts w:ascii="宋体" w:cs="宋体"/>
                <w:sz w:val="24"/>
              </w:rPr>
            </w:pPr>
            <w:r>
              <w:rPr>
                <w:rFonts w:ascii="宋体" w:cs="宋体" w:hint="eastAsia"/>
                <w:sz w:val="24"/>
              </w:rPr>
              <w:t>完成绿化管护面积</w:t>
            </w:r>
            <w:r>
              <w:rPr>
                <w:rFonts w:ascii="宋体" w:cs="宋体" w:hint="eastAsia"/>
                <w:sz w:val="24"/>
              </w:rPr>
              <w:t>201.92</w:t>
            </w:r>
            <w:r>
              <w:rPr>
                <w:rFonts w:ascii="宋体" w:cs="宋体" w:hint="eastAsia"/>
                <w:sz w:val="24"/>
              </w:rPr>
              <w:t>㎡万㎡，行道树</w:t>
            </w:r>
            <w:r>
              <w:rPr>
                <w:rFonts w:ascii="宋体" w:cs="宋体" w:hint="eastAsia"/>
                <w:sz w:val="24"/>
              </w:rPr>
              <w:t>21724</w:t>
            </w:r>
            <w:r>
              <w:rPr>
                <w:rFonts w:ascii="宋体" w:cs="宋体" w:hint="eastAsia"/>
                <w:sz w:val="24"/>
              </w:rPr>
              <w:t>株；卫生清扫保洁</w:t>
            </w:r>
            <w:r>
              <w:rPr>
                <w:rFonts w:ascii="宋体" w:cs="宋体" w:hint="eastAsia"/>
                <w:sz w:val="24"/>
              </w:rPr>
              <w:t>13.12</w:t>
            </w:r>
            <w:r>
              <w:rPr>
                <w:rFonts w:ascii="宋体" w:cs="宋体" w:hint="eastAsia"/>
                <w:sz w:val="24"/>
              </w:rPr>
              <w:t>万㎡；</w:t>
            </w:r>
            <w:r>
              <w:rPr>
                <w:rFonts w:ascii="宋体" w:cs="宋体" w:hint="eastAsia"/>
                <w:sz w:val="24"/>
              </w:rPr>
              <w:t>228</w:t>
            </w:r>
            <w:r>
              <w:rPr>
                <w:rFonts w:ascii="宋体" w:cs="宋体" w:hint="eastAsia"/>
                <w:sz w:val="24"/>
              </w:rPr>
              <w:t>只动物饲养和病虫害防治；全年农药采购</w:t>
            </w:r>
            <w:r>
              <w:rPr>
                <w:rFonts w:ascii="宋体" w:cs="宋体" w:hint="eastAsia"/>
                <w:sz w:val="24"/>
              </w:rPr>
              <w:t>2261.23</w:t>
            </w:r>
            <w:r>
              <w:rPr>
                <w:rFonts w:ascii="宋体" w:cs="宋体" w:hint="eastAsia"/>
                <w:sz w:val="24"/>
              </w:rPr>
              <w:t>公斤，化肥采购</w:t>
            </w:r>
            <w:r>
              <w:rPr>
                <w:rFonts w:ascii="宋体" w:cs="宋体" w:hint="eastAsia"/>
                <w:sz w:val="24"/>
              </w:rPr>
              <w:t>141</w:t>
            </w:r>
            <w:r>
              <w:rPr>
                <w:rFonts w:ascii="宋体" w:cs="宋体" w:hint="eastAsia"/>
                <w:sz w:val="24"/>
              </w:rPr>
              <w:t>吨；养护草花约</w:t>
            </w:r>
            <w:r>
              <w:rPr>
                <w:rFonts w:ascii="宋体" w:cs="宋体" w:hint="eastAsia"/>
                <w:sz w:val="24"/>
              </w:rPr>
              <w:t>19.29</w:t>
            </w:r>
            <w:r>
              <w:rPr>
                <w:rFonts w:ascii="宋体" w:cs="宋体" w:hint="eastAsia"/>
                <w:sz w:val="24"/>
              </w:rPr>
              <w:t>万盆，繁殖草花</w:t>
            </w:r>
            <w:r>
              <w:rPr>
                <w:rFonts w:ascii="宋体" w:cs="宋体" w:hint="eastAsia"/>
                <w:sz w:val="24"/>
              </w:rPr>
              <w:t>4.36</w:t>
            </w:r>
            <w:r>
              <w:rPr>
                <w:rFonts w:ascii="宋体" w:cs="宋体" w:hint="eastAsia"/>
                <w:sz w:val="24"/>
              </w:rPr>
              <w:t>万株，出圃苗木</w:t>
            </w:r>
            <w:r>
              <w:rPr>
                <w:rFonts w:ascii="宋体" w:cs="宋体" w:hint="eastAsia"/>
                <w:sz w:val="24"/>
              </w:rPr>
              <w:t>9.97</w:t>
            </w:r>
            <w:r>
              <w:rPr>
                <w:rFonts w:ascii="宋体" w:cs="宋体" w:hint="eastAsia"/>
                <w:sz w:val="24"/>
              </w:rPr>
              <w:t>万株；完成苗圃、大棚区养护：</w:t>
            </w:r>
            <w:r>
              <w:rPr>
                <w:rFonts w:ascii="宋体" w:cs="宋体" w:hint="eastAsia"/>
                <w:sz w:val="24"/>
              </w:rPr>
              <w:t>44300</w:t>
            </w:r>
            <w:r>
              <w:rPr>
                <w:rFonts w:ascii="宋体" w:cs="宋体" w:hint="eastAsia"/>
                <w:sz w:val="24"/>
              </w:rPr>
              <w:t>平方米。</w:t>
            </w:r>
          </w:p>
        </w:tc>
      </w:tr>
      <w:tr w:rsidR="00B7076E">
        <w:trPr>
          <w:trHeight w:val="693"/>
        </w:trPr>
        <w:tc>
          <w:tcPr>
            <w:tcW w:w="915" w:type="dxa"/>
            <w:vMerge w:val="restart"/>
            <w:tcBorders>
              <w:top w:val="single" w:sz="4" w:space="0" w:color="000000"/>
              <w:left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年度绩效指标完成情况</w:t>
            </w:r>
          </w:p>
        </w:tc>
        <w:tc>
          <w:tcPr>
            <w:tcW w:w="894" w:type="dxa"/>
            <w:tcBorders>
              <w:top w:val="single" w:sz="4" w:space="0" w:color="000000"/>
              <w:left w:val="nil"/>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kern w:val="0"/>
                <w:sz w:val="24"/>
              </w:rPr>
            </w:pPr>
            <w:r>
              <w:rPr>
                <w:rFonts w:ascii="宋体" w:cs="仿宋_GB2312" w:hint="eastAsia"/>
                <w:kern w:val="0"/>
                <w:sz w:val="24"/>
              </w:rPr>
              <w:t>一级</w:t>
            </w:r>
          </w:p>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指标</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kern w:val="0"/>
                <w:sz w:val="24"/>
              </w:rPr>
            </w:pPr>
            <w:r>
              <w:rPr>
                <w:rFonts w:ascii="宋体" w:cs="仿宋_GB2312" w:hint="eastAsia"/>
                <w:kern w:val="0"/>
                <w:sz w:val="24"/>
              </w:rPr>
              <w:t>二级</w:t>
            </w:r>
          </w:p>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指标</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kern w:val="0"/>
                <w:sz w:val="24"/>
              </w:rPr>
            </w:pPr>
            <w:r>
              <w:rPr>
                <w:rFonts w:ascii="宋体" w:cs="仿宋_GB2312" w:hint="eastAsia"/>
                <w:kern w:val="0"/>
                <w:sz w:val="24"/>
              </w:rPr>
              <w:t>三级</w:t>
            </w:r>
          </w:p>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指标</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预期指标值</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实际完成指标值</w:t>
            </w:r>
          </w:p>
        </w:tc>
      </w:tr>
      <w:tr w:rsidR="00B7076E">
        <w:trPr>
          <w:trHeight w:val="415"/>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kern w:val="0"/>
                <w:sz w:val="24"/>
              </w:rPr>
            </w:pPr>
            <w:r>
              <w:rPr>
                <w:rFonts w:ascii="宋体" w:cs="仿宋_GB2312" w:hint="eastAsia"/>
                <w:kern w:val="0"/>
                <w:sz w:val="24"/>
              </w:rPr>
              <w:t>完成</w:t>
            </w:r>
          </w:p>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指标</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数量指标</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完成生产管护</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textAlignment w:val="bottom"/>
              <w:rPr>
                <w:rFonts w:ascii="宋体" w:cs="仿宋_GB2312"/>
                <w:sz w:val="24"/>
              </w:rPr>
            </w:pPr>
            <w:r>
              <w:rPr>
                <w:rFonts w:ascii="宋体" w:cs="宋体" w:hint="eastAsia"/>
                <w:sz w:val="24"/>
              </w:rPr>
              <w:t>绿化管护面积</w:t>
            </w:r>
            <w:r>
              <w:rPr>
                <w:rFonts w:ascii="宋体" w:cs="宋体" w:hint="eastAsia"/>
                <w:sz w:val="24"/>
              </w:rPr>
              <w:t>201.92</w:t>
            </w:r>
            <w:r>
              <w:rPr>
                <w:rFonts w:ascii="宋体" w:cs="宋体" w:hint="eastAsia"/>
                <w:sz w:val="24"/>
              </w:rPr>
              <w:t>㎡万㎡，行道树</w:t>
            </w:r>
            <w:r>
              <w:rPr>
                <w:rFonts w:ascii="宋体" w:cs="宋体" w:hint="eastAsia"/>
                <w:sz w:val="24"/>
              </w:rPr>
              <w:t>21724</w:t>
            </w:r>
            <w:r>
              <w:rPr>
                <w:rFonts w:ascii="宋体" w:cs="宋体" w:hint="eastAsia"/>
                <w:sz w:val="24"/>
              </w:rPr>
              <w:t>株；卫生清扫保洁</w:t>
            </w:r>
            <w:r>
              <w:rPr>
                <w:rFonts w:ascii="宋体" w:cs="宋体" w:hint="eastAsia"/>
                <w:sz w:val="24"/>
              </w:rPr>
              <w:t>13.12</w:t>
            </w:r>
            <w:r>
              <w:rPr>
                <w:rFonts w:ascii="宋体" w:cs="宋体" w:hint="eastAsia"/>
                <w:sz w:val="24"/>
              </w:rPr>
              <w:t>万㎡；</w:t>
            </w:r>
            <w:r>
              <w:rPr>
                <w:rFonts w:ascii="宋体" w:cs="宋体" w:hint="eastAsia"/>
                <w:sz w:val="24"/>
              </w:rPr>
              <w:t>228</w:t>
            </w:r>
            <w:r>
              <w:rPr>
                <w:rFonts w:ascii="宋体" w:cs="宋体" w:hint="eastAsia"/>
                <w:sz w:val="24"/>
              </w:rPr>
              <w:t>只动物饲养和病虫害防治；养护草花约</w:t>
            </w:r>
            <w:r>
              <w:rPr>
                <w:rFonts w:ascii="宋体" w:cs="宋体" w:hint="eastAsia"/>
                <w:sz w:val="24"/>
              </w:rPr>
              <w:t>19.29</w:t>
            </w:r>
            <w:r>
              <w:rPr>
                <w:rFonts w:ascii="宋体" w:cs="宋体" w:hint="eastAsia"/>
                <w:sz w:val="24"/>
              </w:rPr>
              <w:t>万盆，繁殖草花</w:t>
            </w:r>
            <w:r>
              <w:rPr>
                <w:rFonts w:ascii="宋体" w:cs="宋体" w:hint="eastAsia"/>
                <w:sz w:val="24"/>
              </w:rPr>
              <w:t>4.36</w:t>
            </w:r>
            <w:r>
              <w:rPr>
                <w:rFonts w:ascii="宋体" w:cs="宋体" w:hint="eastAsia"/>
                <w:sz w:val="24"/>
              </w:rPr>
              <w:t>万株，出圃苗木</w:t>
            </w:r>
            <w:r>
              <w:rPr>
                <w:rFonts w:ascii="宋体" w:cs="宋体" w:hint="eastAsia"/>
                <w:sz w:val="24"/>
              </w:rPr>
              <w:t>9.97</w:t>
            </w:r>
            <w:r>
              <w:rPr>
                <w:rFonts w:ascii="宋体" w:cs="宋体" w:hint="eastAsia"/>
                <w:sz w:val="24"/>
              </w:rPr>
              <w:lastRenderedPageBreak/>
              <w:t>万株。</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宋体" w:hint="eastAsia"/>
                <w:sz w:val="24"/>
              </w:rPr>
              <w:lastRenderedPageBreak/>
              <w:t>绿化管护面积</w:t>
            </w:r>
            <w:r>
              <w:rPr>
                <w:rFonts w:ascii="宋体" w:cs="宋体" w:hint="eastAsia"/>
                <w:sz w:val="24"/>
              </w:rPr>
              <w:t>201.92</w:t>
            </w:r>
            <w:r>
              <w:rPr>
                <w:rFonts w:ascii="宋体" w:cs="宋体" w:hint="eastAsia"/>
                <w:sz w:val="24"/>
              </w:rPr>
              <w:t>㎡万㎡，行道树</w:t>
            </w:r>
            <w:r>
              <w:rPr>
                <w:rFonts w:ascii="宋体" w:cs="宋体" w:hint="eastAsia"/>
                <w:sz w:val="24"/>
              </w:rPr>
              <w:t>21724</w:t>
            </w:r>
            <w:r>
              <w:rPr>
                <w:rFonts w:ascii="宋体" w:cs="宋体" w:hint="eastAsia"/>
                <w:sz w:val="24"/>
              </w:rPr>
              <w:t>株；卫生清扫保洁</w:t>
            </w:r>
            <w:r>
              <w:rPr>
                <w:rFonts w:ascii="宋体" w:cs="宋体" w:hint="eastAsia"/>
                <w:sz w:val="24"/>
              </w:rPr>
              <w:t>13.12</w:t>
            </w:r>
            <w:r>
              <w:rPr>
                <w:rFonts w:ascii="宋体" w:cs="宋体" w:hint="eastAsia"/>
                <w:sz w:val="24"/>
              </w:rPr>
              <w:t>万㎡；</w:t>
            </w:r>
            <w:r>
              <w:rPr>
                <w:rFonts w:ascii="宋体" w:cs="宋体" w:hint="eastAsia"/>
                <w:sz w:val="24"/>
              </w:rPr>
              <w:t>228</w:t>
            </w:r>
            <w:r>
              <w:rPr>
                <w:rFonts w:ascii="宋体" w:cs="宋体" w:hint="eastAsia"/>
                <w:sz w:val="24"/>
              </w:rPr>
              <w:t>只动物饲养和病虫害防治；养护草花约</w:t>
            </w:r>
            <w:r>
              <w:rPr>
                <w:rFonts w:ascii="宋体" w:cs="宋体" w:hint="eastAsia"/>
                <w:sz w:val="24"/>
              </w:rPr>
              <w:t>19.29</w:t>
            </w:r>
            <w:r>
              <w:rPr>
                <w:rFonts w:ascii="宋体" w:cs="宋体" w:hint="eastAsia"/>
                <w:sz w:val="24"/>
              </w:rPr>
              <w:t>万盆，繁殖草花</w:t>
            </w:r>
            <w:r>
              <w:rPr>
                <w:rFonts w:ascii="宋体" w:cs="宋体" w:hint="eastAsia"/>
                <w:sz w:val="24"/>
              </w:rPr>
              <w:lastRenderedPageBreak/>
              <w:t>4.36</w:t>
            </w:r>
            <w:r>
              <w:rPr>
                <w:rFonts w:ascii="宋体" w:cs="宋体" w:hint="eastAsia"/>
                <w:sz w:val="24"/>
              </w:rPr>
              <w:t>万株，出圃苗木</w:t>
            </w:r>
            <w:r>
              <w:rPr>
                <w:rFonts w:ascii="宋体" w:cs="宋体" w:hint="eastAsia"/>
                <w:sz w:val="24"/>
              </w:rPr>
              <w:t>9.97</w:t>
            </w:r>
            <w:r>
              <w:rPr>
                <w:rFonts w:ascii="宋体" w:cs="宋体" w:hint="eastAsia"/>
                <w:sz w:val="24"/>
              </w:rPr>
              <w:t>万株。</w:t>
            </w:r>
          </w:p>
        </w:tc>
      </w:tr>
      <w:tr w:rsidR="00B7076E">
        <w:trPr>
          <w:trHeight w:val="415"/>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质量指标</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生产管护质量合格率</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w:t>
            </w:r>
            <w:r>
              <w:rPr>
                <w:rFonts w:ascii="宋体" w:cs="仿宋_GB2312" w:hint="eastAsia"/>
                <w:sz w:val="24"/>
              </w:rPr>
              <w:t>98%</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w:t>
            </w:r>
            <w:r>
              <w:rPr>
                <w:rFonts w:ascii="宋体" w:cs="仿宋_GB2312" w:hint="eastAsia"/>
                <w:sz w:val="24"/>
              </w:rPr>
              <w:t>98%</w:t>
            </w:r>
          </w:p>
        </w:tc>
      </w:tr>
      <w:tr w:rsidR="00B7076E">
        <w:trPr>
          <w:trHeight w:val="415"/>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时效指标</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竣工完成时间</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2021</w:t>
            </w:r>
            <w:r>
              <w:rPr>
                <w:rFonts w:ascii="宋体" w:cs="仿宋_GB2312" w:hint="eastAsia"/>
                <w:sz w:val="24"/>
              </w:rPr>
              <w:t>年</w:t>
            </w:r>
            <w:r>
              <w:rPr>
                <w:rFonts w:ascii="宋体" w:cs="仿宋_GB2312" w:hint="eastAsia"/>
                <w:sz w:val="24"/>
              </w:rPr>
              <w:t>12</w:t>
            </w:r>
            <w:r>
              <w:rPr>
                <w:rFonts w:ascii="宋体" w:cs="仿宋_GB2312" w:hint="eastAsia"/>
                <w:sz w:val="24"/>
              </w:rPr>
              <w:t>月底</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2021</w:t>
            </w:r>
            <w:r>
              <w:rPr>
                <w:rFonts w:ascii="宋体" w:cs="仿宋_GB2312" w:hint="eastAsia"/>
                <w:sz w:val="24"/>
              </w:rPr>
              <w:t>年</w:t>
            </w:r>
            <w:r>
              <w:rPr>
                <w:rFonts w:ascii="宋体" w:cs="仿宋_GB2312" w:hint="eastAsia"/>
                <w:sz w:val="24"/>
              </w:rPr>
              <w:t>12</w:t>
            </w:r>
            <w:r>
              <w:rPr>
                <w:rFonts w:ascii="宋体" w:cs="仿宋_GB2312" w:hint="eastAsia"/>
                <w:sz w:val="24"/>
              </w:rPr>
              <w:t>月底</w:t>
            </w:r>
          </w:p>
        </w:tc>
      </w:tr>
      <w:tr w:rsidR="00B7076E">
        <w:trPr>
          <w:trHeight w:val="480"/>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成本指标</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生产管护</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1197.66</w:t>
            </w:r>
            <w:r>
              <w:rPr>
                <w:rFonts w:ascii="宋体" w:cs="仿宋_GB2312" w:hint="eastAsia"/>
                <w:sz w:val="24"/>
              </w:rPr>
              <w:t>万元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1197.66</w:t>
            </w:r>
            <w:r>
              <w:rPr>
                <w:rFonts w:ascii="宋体" w:cs="仿宋_GB2312" w:hint="eastAsia"/>
                <w:sz w:val="24"/>
              </w:rPr>
              <w:t>万元</w:t>
            </w:r>
          </w:p>
        </w:tc>
      </w:tr>
      <w:tr w:rsidR="00B7076E">
        <w:trPr>
          <w:trHeight w:val="480"/>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效益</w:t>
            </w:r>
            <w:r>
              <w:rPr>
                <w:rFonts w:ascii="宋体" w:cs="仿宋_GB2312" w:hint="eastAsia"/>
                <w:kern w:val="0"/>
                <w:sz w:val="24"/>
              </w:rPr>
              <w:br/>
            </w:r>
            <w:r>
              <w:rPr>
                <w:rFonts w:ascii="宋体" w:cs="仿宋_GB2312" w:hint="eastAsia"/>
                <w:kern w:val="0"/>
                <w:sz w:val="24"/>
              </w:rPr>
              <w:t>指标</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经济效益</w:t>
            </w:r>
            <w:r>
              <w:rPr>
                <w:rFonts w:ascii="宋体" w:cs="仿宋_GB2312" w:hint="eastAsia"/>
                <w:kern w:val="0"/>
                <w:sz w:val="24"/>
              </w:rPr>
              <w:t xml:space="preserve">  </w:t>
            </w:r>
            <w:r>
              <w:rPr>
                <w:rFonts w:ascii="宋体" w:cs="仿宋_GB2312" w:hint="eastAsia"/>
                <w:kern w:val="0"/>
                <w:sz w:val="24"/>
              </w:rPr>
              <w:t>指标</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促进城市旅游业的发展，并带动其它产业发展</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有一定作用</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有一定作用</w:t>
            </w:r>
          </w:p>
        </w:tc>
      </w:tr>
      <w:tr w:rsidR="00B7076E">
        <w:trPr>
          <w:trHeight w:val="480"/>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社会效益</w:t>
            </w:r>
            <w:r>
              <w:rPr>
                <w:rFonts w:ascii="宋体" w:cs="仿宋_GB2312" w:hint="eastAsia"/>
                <w:kern w:val="0"/>
                <w:sz w:val="24"/>
              </w:rPr>
              <w:t xml:space="preserve">  </w:t>
            </w:r>
            <w:r>
              <w:rPr>
                <w:rFonts w:ascii="宋体" w:cs="仿宋_GB2312" w:hint="eastAsia"/>
                <w:kern w:val="0"/>
                <w:sz w:val="24"/>
              </w:rPr>
              <w:t>指标</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维护城市绿化景观环境，促进城市旅游业发展</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有重要作用</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有重要作用</w:t>
            </w:r>
          </w:p>
        </w:tc>
      </w:tr>
      <w:tr w:rsidR="00B7076E">
        <w:trPr>
          <w:trHeight w:val="577"/>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生态效益</w:t>
            </w:r>
            <w:r>
              <w:rPr>
                <w:rFonts w:ascii="宋体" w:cs="仿宋_GB2312" w:hint="eastAsia"/>
                <w:kern w:val="0"/>
                <w:sz w:val="24"/>
              </w:rPr>
              <w:t xml:space="preserve">  </w:t>
            </w:r>
            <w:r>
              <w:rPr>
                <w:rFonts w:ascii="宋体" w:cs="仿宋_GB2312" w:hint="eastAsia"/>
                <w:kern w:val="0"/>
                <w:sz w:val="24"/>
              </w:rPr>
              <w:t>指标</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改善气候条件，净化空气质量，绿色环境有降温增湿、改善光照、净化大气污染物、杀菌等功能，改善城市环境的生态效应和作用</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相当重要</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相当重要</w:t>
            </w:r>
          </w:p>
        </w:tc>
      </w:tr>
      <w:tr w:rsidR="00B7076E">
        <w:trPr>
          <w:trHeight w:val="480"/>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可持续影响</w:t>
            </w:r>
            <w:r>
              <w:rPr>
                <w:rFonts w:ascii="宋体" w:cs="仿宋_GB2312" w:hint="eastAsia"/>
                <w:kern w:val="0"/>
                <w:sz w:val="24"/>
              </w:rPr>
              <w:t xml:space="preserve"> </w:t>
            </w:r>
            <w:r>
              <w:rPr>
                <w:rFonts w:ascii="宋体" w:cs="仿宋_GB2312" w:hint="eastAsia"/>
                <w:kern w:val="0"/>
                <w:sz w:val="24"/>
              </w:rPr>
              <w:t>指标</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绿化生产养护</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一直持续</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一直持续</w:t>
            </w:r>
          </w:p>
        </w:tc>
      </w:tr>
      <w:tr w:rsidR="00B7076E">
        <w:trPr>
          <w:trHeight w:val="530"/>
        </w:trPr>
        <w:tc>
          <w:tcPr>
            <w:tcW w:w="915" w:type="dxa"/>
            <w:vMerge/>
            <w:tcBorders>
              <w:left w:val="single" w:sz="4" w:space="0" w:color="000000"/>
              <w:bottom w:val="single" w:sz="4" w:space="0" w:color="000000"/>
              <w:right w:val="single" w:sz="4" w:space="0" w:color="000000"/>
            </w:tcBorders>
            <w:shd w:val="clear" w:color="auto" w:fill="auto"/>
            <w:vAlign w:val="center"/>
          </w:tcPr>
          <w:p w:rsidR="00B7076E" w:rsidRDefault="00B7076E"/>
        </w:tc>
        <w:tc>
          <w:tcPr>
            <w:tcW w:w="8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1B7B0F">
            <w:pPr>
              <w:widowControl/>
              <w:spacing w:line="320" w:lineRule="exact"/>
              <w:jc w:val="center"/>
              <w:textAlignment w:val="bottom"/>
              <w:rPr>
                <w:rFonts w:ascii="宋体" w:cs="仿宋_GB2312"/>
                <w:sz w:val="24"/>
              </w:rPr>
            </w:pPr>
            <w:proofErr w:type="gramStart"/>
            <w:r>
              <w:rPr>
                <w:rFonts w:ascii="宋体" w:cs="仿宋_GB2312" w:hint="eastAsia"/>
                <w:kern w:val="0"/>
                <w:sz w:val="24"/>
              </w:rPr>
              <w:t>满意</w:t>
            </w:r>
            <w:proofErr w:type="gramEnd"/>
            <w:r>
              <w:rPr>
                <w:rFonts w:ascii="宋体" w:cs="仿宋_GB2312" w:hint="eastAsia"/>
                <w:kern w:val="0"/>
                <w:sz w:val="24"/>
              </w:rPr>
              <w:br/>
            </w:r>
            <w:r>
              <w:rPr>
                <w:rFonts w:ascii="宋体" w:cs="仿宋_GB2312" w:hint="eastAsia"/>
                <w:kern w:val="0"/>
                <w:sz w:val="24"/>
              </w:rPr>
              <w:t>度指标</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kern w:val="0"/>
                <w:sz w:val="24"/>
              </w:rPr>
            </w:pPr>
            <w:r>
              <w:rPr>
                <w:rFonts w:ascii="宋体" w:cs="仿宋_GB2312" w:hint="eastAsia"/>
                <w:kern w:val="0"/>
                <w:sz w:val="24"/>
              </w:rPr>
              <w:t>满意度</w:t>
            </w:r>
          </w:p>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指标</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绿化使用者满意度</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w:t>
            </w:r>
            <w:r>
              <w:rPr>
                <w:rFonts w:ascii="宋体" w:cs="仿宋_GB2312" w:hint="eastAsia"/>
                <w:sz w:val="24"/>
              </w:rPr>
              <w:t>90%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w:t>
            </w:r>
            <w:r>
              <w:rPr>
                <w:rFonts w:ascii="宋体" w:cs="仿宋_GB2312" w:hint="eastAsia"/>
                <w:sz w:val="24"/>
              </w:rPr>
              <w:t>95%</w:t>
            </w:r>
          </w:p>
        </w:tc>
      </w:tr>
    </w:tbl>
    <w:p w:rsidR="00B7076E" w:rsidRDefault="00B7076E">
      <w:pPr>
        <w:pStyle w:val="a0"/>
        <w:spacing w:beforeLines="0" w:before="93"/>
      </w:pPr>
    </w:p>
    <w:tbl>
      <w:tblPr>
        <w:tblpPr w:leftFromText="180" w:rightFromText="180" w:vertAnchor="text" w:horzAnchor="page" w:tblpX="1639" w:tblpY="660"/>
        <w:tblOverlap w:val="never"/>
        <w:tblW w:w="8897" w:type="dxa"/>
        <w:tblLayout w:type="fixed"/>
        <w:tblLook w:val="0000" w:firstRow="0" w:lastRow="0" w:firstColumn="0" w:lastColumn="0" w:noHBand="0" w:noVBand="0"/>
      </w:tblPr>
      <w:tblGrid>
        <w:gridCol w:w="915"/>
        <w:gridCol w:w="894"/>
        <w:gridCol w:w="426"/>
        <w:gridCol w:w="567"/>
        <w:gridCol w:w="850"/>
        <w:gridCol w:w="1134"/>
        <w:gridCol w:w="1843"/>
        <w:gridCol w:w="283"/>
        <w:gridCol w:w="1985"/>
      </w:tblGrid>
      <w:tr w:rsidR="00B7076E">
        <w:trPr>
          <w:trHeight w:val="675"/>
        </w:trPr>
        <w:tc>
          <w:tcPr>
            <w:tcW w:w="8897" w:type="dxa"/>
            <w:gridSpan w:val="9"/>
            <w:tcBorders>
              <w:top w:val="nil"/>
              <w:left w:val="nil"/>
              <w:bottom w:val="nil"/>
              <w:right w:val="nil"/>
            </w:tcBorders>
            <w:shd w:val="clear" w:color="auto" w:fill="auto"/>
            <w:vAlign w:val="center"/>
          </w:tcPr>
          <w:p w:rsidR="00B7076E" w:rsidRDefault="001B7B0F" w:rsidP="002032FE">
            <w:pPr>
              <w:widowControl/>
              <w:ind w:firstLineChars="395" w:firstLine="1269"/>
              <w:textAlignment w:val="center"/>
              <w:rPr>
                <w:rFonts w:ascii="宋体" w:cs="宋体"/>
                <w:b/>
                <w:sz w:val="32"/>
                <w:szCs w:val="32"/>
              </w:rPr>
            </w:pPr>
            <w:r>
              <w:rPr>
                <w:rFonts w:ascii="宋体" w:cs="宋体" w:hint="eastAsia"/>
                <w:b/>
                <w:sz w:val="32"/>
                <w:szCs w:val="32"/>
              </w:rPr>
              <w:t>2021</w:t>
            </w:r>
            <w:r>
              <w:rPr>
                <w:rFonts w:ascii="宋体" w:cs="宋体" w:hint="eastAsia"/>
                <w:b/>
                <w:sz w:val="32"/>
                <w:szCs w:val="32"/>
              </w:rPr>
              <w:t>年特定目标类部门预算项目绩效目标自评</w:t>
            </w:r>
          </w:p>
          <w:p w:rsidR="00B7076E" w:rsidRDefault="001B7B0F">
            <w:pPr>
              <w:pStyle w:val="a0"/>
              <w:spacing w:beforeLines="0" w:before="93"/>
              <w:jc w:val="center"/>
            </w:pPr>
            <w:r>
              <w:rPr>
                <w:rFonts w:ascii="宋体" w:eastAsia="宋体" w:cs="宋体" w:hint="eastAsia"/>
                <w:b/>
                <w:kern w:val="2"/>
                <w:sz w:val="32"/>
                <w:szCs w:val="32"/>
              </w:rPr>
              <w:t>（绿化再生资源处置利用站建设项目）</w:t>
            </w:r>
          </w:p>
        </w:tc>
      </w:tr>
      <w:tr w:rsidR="00B7076E">
        <w:trPr>
          <w:trHeight w:val="254"/>
        </w:trPr>
        <w:tc>
          <w:tcPr>
            <w:tcW w:w="22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主管部门及代码</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textAlignment w:val="center"/>
              <w:rPr>
                <w:rFonts w:ascii="宋体" w:cs="宋体"/>
                <w:sz w:val="24"/>
              </w:rPr>
            </w:pPr>
            <w:r>
              <w:rPr>
                <w:rFonts w:ascii="宋体" w:cs="宋体" w:hint="eastAsia"/>
                <w:sz w:val="24"/>
              </w:rPr>
              <w:t>攀枝花市城市管理行政执法局，</w:t>
            </w:r>
            <w:r>
              <w:rPr>
                <w:rFonts w:ascii="宋体" w:cs="宋体" w:hint="eastAsia"/>
                <w:sz w:val="24"/>
              </w:rPr>
              <w:t>802001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实施单位</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sz w:val="24"/>
              </w:rPr>
              <w:t>攀枝花市园林绿化服务中心，</w:t>
            </w:r>
            <w:r>
              <w:rPr>
                <w:rFonts w:ascii="宋体" w:cs="宋体" w:hint="eastAsia"/>
                <w:sz w:val="24"/>
              </w:rPr>
              <w:t>802002</w:t>
            </w:r>
          </w:p>
        </w:tc>
      </w:tr>
      <w:tr w:rsidR="00B7076E">
        <w:trPr>
          <w:trHeight w:val="341"/>
        </w:trPr>
        <w:tc>
          <w:tcPr>
            <w:tcW w:w="22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项目预算</w:t>
            </w:r>
            <w:r>
              <w:rPr>
                <w:rFonts w:ascii="宋体" w:cs="宋体" w:hint="eastAsia"/>
                <w:kern w:val="0"/>
                <w:sz w:val="24"/>
              </w:rPr>
              <w:br/>
            </w:r>
            <w:r>
              <w:rPr>
                <w:rFonts w:ascii="宋体" w:cs="宋体" w:hint="eastAsia"/>
                <w:kern w:val="0"/>
                <w:sz w:val="24"/>
              </w:rPr>
              <w:lastRenderedPageBreak/>
              <w:t>执行情况</w:t>
            </w:r>
            <w:r>
              <w:rPr>
                <w:rFonts w:ascii="宋体" w:cs="宋体" w:hint="eastAsia"/>
                <w:kern w:val="0"/>
                <w:sz w:val="24"/>
              </w:rPr>
              <w:br/>
            </w:r>
            <w:r>
              <w:rPr>
                <w:rFonts w:ascii="宋体" w:cs="宋体" w:hint="eastAsia"/>
                <w:kern w:val="0"/>
                <w:sz w:val="24"/>
              </w:rPr>
              <w:t>（万元）</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sz w:val="24"/>
              </w:rPr>
            </w:pPr>
            <w:r>
              <w:rPr>
                <w:rFonts w:ascii="宋体" w:cs="宋体" w:hint="eastAsia"/>
                <w:kern w:val="0"/>
                <w:sz w:val="24"/>
              </w:rPr>
              <w:lastRenderedPageBreak/>
              <w:t xml:space="preserve"> </w:t>
            </w:r>
            <w:r>
              <w:rPr>
                <w:rFonts w:ascii="宋体" w:cs="宋体" w:hint="eastAsia"/>
                <w:kern w:val="0"/>
                <w:sz w:val="24"/>
              </w:rPr>
              <w:t>预算数：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right"/>
              <w:textAlignment w:val="center"/>
              <w:rPr>
                <w:rFonts w:ascii="宋体" w:cs="宋体"/>
                <w:sz w:val="24"/>
              </w:rPr>
            </w:pPr>
            <w:r>
              <w:rPr>
                <w:rFonts w:ascii="宋体" w:cs="宋体" w:hint="eastAsia"/>
                <w:sz w:val="24"/>
              </w:rPr>
              <w:t>70.05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sz w:val="24"/>
              </w:rPr>
            </w:pPr>
            <w:r>
              <w:rPr>
                <w:rFonts w:ascii="宋体" w:cs="宋体" w:hint="eastAsia"/>
                <w:kern w:val="0"/>
                <w:sz w:val="24"/>
              </w:rPr>
              <w:t xml:space="preserve"> </w:t>
            </w:r>
            <w:r>
              <w:rPr>
                <w:rFonts w:ascii="宋体" w:cs="宋体" w:hint="eastAsia"/>
                <w:kern w:val="0"/>
                <w:sz w:val="24"/>
              </w:rPr>
              <w:t>执行数：</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right"/>
              <w:textAlignment w:val="center"/>
              <w:rPr>
                <w:rFonts w:ascii="宋体" w:cs="宋体"/>
                <w:sz w:val="24"/>
              </w:rPr>
            </w:pPr>
            <w:r>
              <w:rPr>
                <w:rFonts w:ascii="宋体" w:cs="宋体" w:hint="eastAsia"/>
                <w:sz w:val="24"/>
              </w:rPr>
              <w:t>70.05</w:t>
            </w:r>
          </w:p>
        </w:tc>
      </w:tr>
      <w:tr w:rsidR="00B7076E">
        <w:trPr>
          <w:trHeight w:val="555"/>
        </w:trPr>
        <w:tc>
          <w:tcPr>
            <w:tcW w:w="223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kern w:val="0"/>
                <w:sz w:val="24"/>
              </w:rPr>
            </w:pPr>
            <w:r>
              <w:rPr>
                <w:rFonts w:ascii="宋体" w:cs="宋体" w:hint="eastAsia"/>
                <w:kern w:val="0"/>
                <w:sz w:val="24"/>
              </w:rPr>
              <w:t>其中：</w:t>
            </w:r>
          </w:p>
          <w:p w:rsidR="00B7076E" w:rsidRDefault="001B7B0F">
            <w:pPr>
              <w:widowControl/>
              <w:spacing w:line="320" w:lineRule="exact"/>
              <w:jc w:val="left"/>
              <w:textAlignment w:val="center"/>
              <w:rPr>
                <w:rFonts w:ascii="宋体" w:cs="宋体"/>
                <w:sz w:val="24"/>
              </w:rPr>
            </w:pPr>
            <w:r>
              <w:rPr>
                <w:rFonts w:ascii="宋体" w:cs="宋体" w:hint="eastAsia"/>
                <w:kern w:val="0"/>
                <w:sz w:val="24"/>
              </w:rPr>
              <w:t>财政拨款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right"/>
              <w:textAlignment w:val="center"/>
              <w:rPr>
                <w:rFonts w:ascii="宋体" w:cs="宋体"/>
                <w:sz w:val="24"/>
              </w:rPr>
            </w:pPr>
            <w:r>
              <w:rPr>
                <w:rFonts w:ascii="宋体" w:cs="宋体" w:hint="eastAsia"/>
                <w:sz w:val="24"/>
              </w:rPr>
              <w:t>70.05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kern w:val="0"/>
                <w:sz w:val="24"/>
              </w:rPr>
            </w:pPr>
            <w:r>
              <w:rPr>
                <w:rFonts w:ascii="宋体" w:cs="宋体" w:hint="eastAsia"/>
                <w:kern w:val="0"/>
                <w:sz w:val="24"/>
              </w:rPr>
              <w:t>其中：</w:t>
            </w:r>
          </w:p>
          <w:p w:rsidR="00B7076E" w:rsidRDefault="001B7B0F">
            <w:pPr>
              <w:widowControl/>
              <w:spacing w:line="320" w:lineRule="exact"/>
              <w:jc w:val="left"/>
              <w:textAlignment w:val="center"/>
              <w:rPr>
                <w:rFonts w:ascii="宋体" w:cs="宋体"/>
                <w:sz w:val="24"/>
              </w:rPr>
            </w:pPr>
            <w:r>
              <w:rPr>
                <w:rFonts w:ascii="宋体" w:cs="宋体" w:hint="eastAsia"/>
                <w:kern w:val="0"/>
                <w:sz w:val="24"/>
              </w:rPr>
              <w:t>财政拨款</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right"/>
              <w:textAlignment w:val="center"/>
              <w:rPr>
                <w:rFonts w:ascii="宋体" w:cs="宋体"/>
                <w:sz w:val="24"/>
              </w:rPr>
            </w:pPr>
            <w:r>
              <w:rPr>
                <w:rFonts w:ascii="宋体" w:cs="宋体" w:hint="eastAsia"/>
                <w:sz w:val="24"/>
              </w:rPr>
              <w:t>70.05</w:t>
            </w:r>
          </w:p>
        </w:tc>
      </w:tr>
      <w:tr w:rsidR="00B7076E">
        <w:trPr>
          <w:trHeight w:val="341"/>
        </w:trPr>
        <w:tc>
          <w:tcPr>
            <w:tcW w:w="223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sz w:val="24"/>
              </w:rPr>
            </w:pPr>
            <w:r>
              <w:rPr>
                <w:rFonts w:ascii="宋体" w:cs="宋体" w:hint="eastAsia"/>
                <w:kern w:val="0"/>
                <w:sz w:val="24"/>
              </w:rPr>
              <w:t>其他资金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pPr>
              <w:widowControl/>
              <w:spacing w:line="320" w:lineRule="exact"/>
              <w:jc w:val="left"/>
              <w:textAlignment w:val="center"/>
              <w:rPr>
                <w:rFonts w:ascii="宋体" w:cs="宋体"/>
                <w:sz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sz w:val="24"/>
              </w:rPr>
            </w:pPr>
            <w:r>
              <w:rPr>
                <w:rFonts w:ascii="宋体" w:cs="宋体" w:hint="eastAsia"/>
                <w:kern w:val="0"/>
                <w:sz w:val="24"/>
              </w:rPr>
              <w:t>其他资金</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pPr>
              <w:widowControl/>
              <w:spacing w:line="320" w:lineRule="exact"/>
              <w:jc w:val="center"/>
              <w:textAlignment w:val="center"/>
              <w:rPr>
                <w:rFonts w:ascii="宋体" w:cs="宋体"/>
                <w:sz w:val="24"/>
              </w:rPr>
            </w:pPr>
          </w:p>
        </w:tc>
      </w:tr>
      <w:tr w:rsidR="00B7076E">
        <w:trPr>
          <w:trHeight w:val="217"/>
        </w:trPr>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kern w:val="0"/>
                <w:sz w:val="24"/>
              </w:rPr>
            </w:pPr>
            <w:r>
              <w:rPr>
                <w:rFonts w:ascii="宋体" w:cs="宋体" w:hint="eastAsia"/>
                <w:kern w:val="0"/>
                <w:sz w:val="24"/>
              </w:rPr>
              <w:t>年度总体目标</w:t>
            </w:r>
          </w:p>
          <w:p w:rsidR="00B7076E" w:rsidRDefault="001B7B0F">
            <w:pPr>
              <w:widowControl/>
              <w:spacing w:line="320" w:lineRule="exact"/>
              <w:jc w:val="center"/>
              <w:textAlignment w:val="center"/>
              <w:rPr>
                <w:rFonts w:ascii="宋体" w:cs="宋体"/>
                <w:sz w:val="24"/>
              </w:rPr>
            </w:pPr>
            <w:r>
              <w:rPr>
                <w:rFonts w:ascii="宋体" w:cs="宋体" w:hint="eastAsia"/>
                <w:kern w:val="0"/>
                <w:sz w:val="24"/>
              </w:rPr>
              <w:t>完成情况</w:t>
            </w:r>
          </w:p>
        </w:tc>
        <w:tc>
          <w:tcPr>
            <w:tcW w:w="38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预期目标</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目标实际完成情况</w:t>
            </w:r>
          </w:p>
        </w:tc>
      </w:tr>
      <w:tr w:rsidR="00B7076E">
        <w:trPr>
          <w:trHeight w:val="797"/>
        </w:trPr>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tc>
        <w:tc>
          <w:tcPr>
            <w:tcW w:w="3871" w:type="dxa"/>
            <w:gridSpan w:val="5"/>
            <w:tcBorders>
              <w:top w:val="single" w:sz="4" w:space="0" w:color="000000"/>
              <w:left w:val="single" w:sz="4" w:space="0" w:color="000000"/>
              <w:bottom w:val="single" w:sz="4" w:space="0" w:color="000000"/>
              <w:right w:val="single" w:sz="4" w:space="0" w:color="000000"/>
            </w:tcBorders>
            <w:shd w:val="clear" w:color="auto" w:fill="auto"/>
          </w:tcPr>
          <w:p w:rsidR="00B7076E" w:rsidRDefault="001B7B0F">
            <w:pPr>
              <w:widowControl/>
              <w:spacing w:line="320" w:lineRule="exact"/>
              <w:jc w:val="left"/>
              <w:textAlignment w:val="top"/>
              <w:rPr>
                <w:rFonts w:ascii="宋体" w:cs="宋体"/>
                <w:sz w:val="24"/>
              </w:rPr>
            </w:pPr>
            <w:r>
              <w:rPr>
                <w:rFonts w:ascii="宋体" w:cs="宋体" w:hint="eastAsia"/>
                <w:sz w:val="24"/>
              </w:rPr>
              <w:t>为减少资源浪费和环境污染，充分利用我中心绿化养护管理和生产建设过程产生的树杆、树枝等废弃物</w:t>
            </w:r>
            <w:r>
              <w:rPr>
                <w:rFonts w:ascii="宋体" w:cs="宋体" w:hint="eastAsia"/>
                <w:sz w:val="24"/>
              </w:rPr>
              <w:t>,</w:t>
            </w:r>
            <w:r>
              <w:rPr>
                <w:rFonts w:ascii="宋体" w:cs="宋体" w:hint="eastAsia"/>
                <w:sz w:val="24"/>
              </w:rPr>
              <w:t>有效实现绿化再生资源的利用，利用位于仁和区总发</w:t>
            </w:r>
            <w:proofErr w:type="gramStart"/>
            <w:r>
              <w:rPr>
                <w:rFonts w:ascii="宋体" w:cs="宋体" w:hint="eastAsia"/>
                <w:sz w:val="24"/>
              </w:rPr>
              <w:t>立新六</w:t>
            </w:r>
            <w:proofErr w:type="gramEnd"/>
            <w:r>
              <w:rPr>
                <w:rFonts w:ascii="宋体" w:cs="宋体" w:hint="eastAsia"/>
                <w:sz w:val="24"/>
              </w:rPr>
              <w:t>社物资</w:t>
            </w:r>
            <w:proofErr w:type="gramStart"/>
            <w:r>
              <w:rPr>
                <w:rFonts w:ascii="宋体" w:cs="宋体" w:hint="eastAsia"/>
                <w:sz w:val="24"/>
              </w:rPr>
              <w:t>循环站</w:t>
            </w:r>
            <w:proofErr w:type="gramEnd"/>
            <w:r>
              <w:rPr>
                <w:rFonts w:ascii="宋体" w:cs="宋体" w:hint="eastAsia"/>
                <w:sz w:val="24"/>
              </w:rPr>
              <w:t>现有部分场地，筹建攀枝花市绿化再生资源处置利用站项目，目前项目一期、二期切片粉碎机厂房、部分道路和磅房建设已完工。</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rsidR="00B7076E" w:rsidRDefault="001B7B0F">
            <w:pPr>
              <w:widowControl/>
              <w:spacing w:line="320" w:lineRule="exact"/>
              <w:jc w:val="left"/>
              <w:textAlignment w:val="top"/>
              <w:rPr>
                <w:rFonts w:ascii="宋体" w:cs="宋体"/>
                <w:sz w:val="24"/>
              </w:rPr>
            </w:pPr>
            <w:r>
              <w:rPr>
                <w:rFonts w:ascii="宋体" w:cs="宋体" w:hint="eastAsia"/>
                <w:sz w:val="24"/>
              </w:rPr>
              <w:t>为减少资源浪费和环境污染，充分利用我中心绿化养护管理和生产建设过程产生的树杆、树枝等废弃物</w:t>
            </w:r>
            <w:r>
              <w:rPr>
                <w:rFonts w:ascii="宋体" w:cs="宋体" w:hint="eastAsia"/>
                <w:sz w:val="24"/>
              </w:rPr>
              <w:t>,</w:t>
            </w:r>
            <w:r>
              <w:rPr>
                <w:rFonts w:ascii="宋体" w:cs="宋体" w:hint="eastAsia"/>
                <w:sz w:val="24"/>
              </w:rPr>
              <w:t>有效实现绿化再生资源的利用，利用位于仁和区总发</w:t>
            </w:r>
            <w:proofErr w:type="gramStart"/>
            <w:r>
              <w:rPr>
                <w:rFonts w:ascii="宋体" w:cs="宋体" w:hint="eastAsia"/>
                <w:sz w:val="24"/>
              </w:rPr>
              <w:t>立新六</w:t>
            </w:r>
            <w:proofErr w:type="gramEnd"/>
            <w:r>
              <w:rPr>
                <w:rFonts w:ascii="宋体" w:cs="宋体" w:hint="eastAsia"/>
                <w:sz w:val="24"/>
              </w:rPr>
              <w:t>社物资</w:t>
            </w:r>
            <w:proofErr w:type="gramStart"/>
            <w:r>
              <w:rPr>
                <w:rFonts w:ascii="宋体" w:cs="宋体" w:hint="eastAsia"/>
                <w:sz w:val="24"/>
              </w:rPr>
              <w:t>循环站</w:t>
            </w:r>
            <w:proofErr w:type="gramEnd"/>
            <w:r>
              <w:rPr>
                <w:rFonts w:ascii="宋体" w:cs="宋体" w:hint="eastAsia"/>
                <w:sz w:val="24"/>
              </w:rPr>
              <w:t>现有部分场地，筹建攀枝花市绿化再生资源处置利用站项目，目前项目一期、二期切片粉碎机厂</w:t>
            </w:r>
            <w:r>
              <w:rPr>
                <w:rFonts w:ascii="宋体" w:cs="宋体" w:hint="eastAsia"/>
                <w:sz w:val="24"/>
              </w:rPr>
              <w:t>房、部分道路和磅房建设已完工。</w:t>
            </w:r>
          </w:p>
        </w:tc>
      </w:tr>
      <w:tr w:rsidR="00B7076E">
        <w:trPr>
          <w:trHeight w:val="693"/>
        </w:trPr>
        <w:tc>
          <w:tcPr>
            <w:tcW w:w="915" w:type="dxa"/>
            <w:vMerge w:val="restart"/>
            <w:tcBorders>
              <w:top w:val="single" w:sz="4" w:space="0" w:color="000000"/>
              <w:left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年度绩效指标完成情况</w:t>
            </w:r>
          </w:p>
        </w:tc>
        <w:tc>
          <w:tcPr>
            <w:tcW w:w="894" w:type="dxa"/>
            <w:tcBorders>
              <w:top w:val="single" w:sz="4" w:space="0" w:color="000000"/>
              <w:left w:val="nil"/>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kern w:val="0"/>
                <w:sz w:val="24"/>
              </w:rPr>
            </w:pPr>
            <w:r>
              <w:rPr>
                <w:rFonts w:ascii="宋体" w:cs="仿宋_GB2312" w:hint="eastAsia"/>
                <w:kern w:val="0"/>
                <w:sz w:val="24"/>
              </w:rPr>
              <w:t>一级</w:t>
            </w:r>
          </w:p>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指标</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kern w:val="0"/>
                <w:sz w:val="24"/>
              </w:rPr>
            </w:pPr>
            <w:r>
              <w:rPr>
                <w:rFonts w:ascii="宋体" w:cs="仿宋_GB2312" w:hint="eastAsia"/>
                <w:kern w:val="0"/>
                <w:sz w:val="24"/>
              </w:rPr>
              <w:t>二级</w:t>
            </w:r>
          </w:p>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kern w:val="0"/>
                <w:sz w:val="24"/>
              </w:rPr>
            </w:pPr>
            <w:r>
              <w:rPr>
                <w:rFonts w:ascii="宋体" w:cs="仿宋_GB2312" w:hint="eastAsia"/>
                <w:kern w:val="0"/>
                <w:sz w:val="24"/>
              </w:rPr>
              <w:t>三级</w:t>
            </w:r>
          </w:p>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指标</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预期指标值</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实际完成指标值</w:t>
            </w:r>
          </w:p>
        </w:tc>
      </w:tr>
      <w:tr w:rsidR="00B7076E">
        <w:trPr>
          <w:trHeight w:val="415"/>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kern w:val="0"/>
                <w:sz w:val="24"/>
              </w:rPr>
            </w:pPr>
            <w:r>
              <w:rPr>
                <w:rFonts w:ascii="宋体" w:cs="仿宋_GB2312" w:hint="eastAsia"/>
                <w:kern w:val="0"/>
                <w:sz w:val="24"/>
              </w:rPr>
              <w:t>完成</w:t>
            </w:r>
          </w:p>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指标</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数量指标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一期、二期</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textAlignment w:val="bottom"/>
              <w:rPr>
                <w:rFonts w:ascii="宋体" w:cs="仿宋_GB2312"/>
                <w:sz w:val="24"/>
              </w:rPr>
            </w:pPr>
            <w:r>
              <w:rPr>
                <w:rFonts w:ascii="宋体" w:cs="宋体" w:hint="eastAsia"/>
                <w:sz w:val="24"/>
              </w:rPr>
              <w:t>粉碎设备厂房、发酵池、消防供水管道安装；建设</w:t>
            </w:r>
            <w:r>
              <w:rPr>
                <w:rFonts w:hint="eastAsia"/>
              </w:rPr>
              <w:t xml:space="preserve"> </w:t>
            </w:r>
            <w:r>
              <w:rPr>
                <w:rFonts w:ascii="宋体" w:cs="宋体" w:hint="eastAsia"/>
                <w:sz w:val="24"/>
              </w:rPr>
              <w:t>4</w:t>
            </w:r>
            <w:r w:rsidR="002032FE">
              <w:rPr>
                <w:rFonts w:ascii="宋体" w:cs="宋体" w:hint="eastAsia"/>
                <w:sz w:val="24"/>
              </w:rPr>
              <w:t>米</w:t>
            </w:r>
            <w:proofErr w:type="gramStart"/>
            <w:r w:rsidR="002032FE">
              <w:rPr>
                <w:rFonts w:ascii="宋体" w:cs="宋体" w:hint="eastAsia"/>
                <w:sz w:val="24"/>
              </w:rPr>
              <w:t>宽混凝</w:t>
            </w:r>
            <w:r>
              <w:rPr>
                <w:rFonts w:ascii="宋体" w:cs="宋体" w:hint="eastAsia"/>
                <w:sz w:val="24"/>
              </w:rPr>
              <w:t>道路</w:t>
            </w:r>
            <w:proofErr w:type="gramEnd"/>
            <w:r>
              <w:rPr>
                <w:rFonts w:ascii="宋体" w:cs="宋体" w:hint="eastAsia"/>
                <w:sz w:val="24"/>
              </w:rPr>
              <w:t>201.23m</w:t>
            </w:r>
            <w:r>
              <w:rPr>
                <w:rFonts w:ascii="宋体" w:cs="宋体" w:hint="eastAsia"/>
                <w:sz w:val="24"/>
              </w:rPr>
              <w:t>、</w:t>
            </w:r>
            <w:r>
              <w:rPr>
                <w:rFonts w:ascii="宋体" w:cs="宋体" w:hint="eastAsia"/>
                <w:sz w:val="24"/>
              </w:rPr>
              <w:t>60</w:t>
            </w:r>
            <w:r>
              <w:rPr>
                <w:rFonts w:ascii="宋体" w:cs="宋体" w:hint="eastAsia"/>
                <w:sz w:val="24"/>
              </w:rPr>
              <w:t>吨地磅、地磅房。</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rsidP="002032FE">
            <w:pPr>
              <w:widowControl/>
              <w:spacing w:line="320" w:lineRule="exact"/>
              <w:jc w:val="center"/>
              <w:textAlignment w:val="bottom"/>
              <w:rPr>
                <w:rFonts w:ascii="宋体" w:cs="仿宋_GB2312"/>
                <w:sz w:val="24"/>
              </w:rPr>
            </w:pPr>
            <w:r>
              <w:rPr>
                <w:rFonts w:ascii="宋体" w:cs="宋体" w:hint="eastAsia"/>
                <w:sz w:val="24"/>
              </w:rPr>
              <w:t>粉碎设备厂房、发酵池、消防供水管道安装；建设</w:t>
            </w:r>
            <w:r>
              <w:rPr>
                <w:rFonts w:hint="eastAsia"/>
              </w:rPr>
              <w:t xml:space="preserve"> </w:t>
            </w:r>
            <w:r>
              <w:rPr>
                <w:rFonts w:ascii="宋体" w:cs="宋体" w:hint="eastAsia"/>
                <w:sz w:val="24"/>
              </w:rPr>
              <w:t>4</w:t>
            </w:r>
            <w:r>
              <w:rPr>
                <w:rFonts w:ascii="宋体" w:cs="宋体" w:hint="eastAsia"/>
                <w:sz w:val="24"/>
              </w:rPr>
              <w:t>米宽混</w:t>
            </w:r>
            <w:r w:rsidR="002032FE">
              <w:rPr>
                <w:rFonts w:ascii="宋体" w:cs="宋体" w:hint="eastAsia"/>
                <w:sz w:val="24"/>
              </w:rPr>
              <w:t>凝</w:t>
            </w:r>
            <w:bookmarkStart w:id="54" w:name="_GoBack"/>
            <w:bookmarkEnd w:id="54"/>
            <w:r>
              <w:rPr>
                <w:rFonts w:ascii="宋体" w:cs="宋体" w:hint="eastAsia"/>
                <w:sz w:val="24"/>
              </w:rPr>
              <w:t>土道路</w:t>
            </w:r>
            <w:r>
              <w:rPr>
                <w:rFonts w:ascii="宋体" w:cs="宋体" w:hint="eastAsia"/>
                <w:sz w:val="24"/>
              </w:rPr>
              <w:t>201.23m</w:t>
            </w:r>
            <w:r>
              <w:rPr>
                <w:rFonts w:ascii="宋体" w:cs="宋体" w:hint="eastAsia"/>
                <w:sz w:val="24"/>
              </w:rPr>
              <w:t>、</w:t>
            </w:r>
            <w:r>
              <w:rPr>
                <w:rFonts w:ascii="宋体" w:cs="宋体" w:hint="eastAsia"/>
                <w:sz w:val="24"/>
              </w:rPr>
              <w:t>60</w:t>
            </w:r>
            <w:r>
              <w:rPr>
                <w:rFonts w:ascii="宋体" w:cs="宋体" w:hint="eastAsia"/>
                <w:sz w:val="24"/>
              </w:rPr>
              <w:t>吨地磅、地磅房。</w:t>
            </w:r>
          </w:p>
        </w:tc>
      </w:tr>
      <w:tr w:rsidR="00B7076E">
        <w:trPr>
          <w:trHeight w:val="415"/>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质量指标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土建工程建设验收质量</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达到工程质量验收相关规范要求，验收合格。</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达到工程质量验收相关规范要求，验收合格。</w:t>
            </w:r>
          </w:p>
        </w:tc>
      </w:tr>
      <w:tr w:rsidR="00B7076E">
        <w:trPr>
          <w:trHeight w:val="415"/>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时效指标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竣工完成时间</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2021</w:t>
            </w:r>
            <w:r>
              <w:rPr>
                <w:rFonts w:ascii="宋体" w:cs="仿宋_GB2312" w:hint="eastAsia"/>
                <w:sz w:val="24"/>
              </w:rPr>
              <w:t>年</w:t>
            </w:r>
            <w:r>
              <w:rPr>
                <w:rFonts w:ascii="宋体" w:cs="仿宋_GB2312" w:hint="eastAsia"/>
                <w:sz w:val="24"/>
              </w:rPr>
              <w:t>7</w:t>
            </w:r>
            <w:r>
              <w:rPr>
                <w:rFonts w:ascii="宋体" w:cs="仿宋_GB2312" w:hint="eastAsia"/>
                <w:sz w:val="24"/>
              </w:rPr>
              <w:t>月底</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2021</w:t>
            </w:r>
            <w:r>
              <w:rPr>
                <w:rFonts w:ascii="宋体" w:cs="仿宋_GB2312" w:hint="eastAsia"/>
                <w:sz w:val="24"/>
              </w:rPr>
              <w:t>年</w:t>
            </w:r>
            <w:r>
              <w:rPr>
                <w:rFonts w:ascii="宋体" w:cs="仿宋_GB2312" w:hint="eastAsia"/>
                <w:sz w:val="24"/>
              </w:rPr>
              <w:t>7</w:t>
            </w:r>
            <w:r>
              <w:rPr>
                <w:rFonts w:ascii="宋体" w:cs="仿宋_GB2312" w:hint="eastAsia"/>
                <w:sz w:val="24"/>
              </w:rPr>
              <w:t>月底</w:t>
            </w:r>
          </w:p>
        </w:tc>
      </w:tr>
      <w:tr w:rsidR="00B7076E">
        <w:trPr>
          <w:trHeight w:val="480"/>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成本指标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工程费用（一期、二期）</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106</w:t>
            </w:r>
            <w:r>
              <w:rPr>
                <w:rFonts w:ascii="宋体" w:cs="仿宋_GB2312" w:hint="eastAsia"/>
                <w:sz w:val="24"/>
              </w:rPr>
              <w:t>万元，已拨付</w:t>
            </w:r>
            <w:r>
              <w:rPr>
                <w:rFonts w:ascii="宋体" w:cs="仿宋_GB2312" w:hint="eastAsia"/>
                <w:sz w:val="24"/>
              </w:rPr>
              <w:t>70.05</w:t>
            </w:r>
            <w:r>
              <w:rPr>
                <w:rFonts w:ascii="宋体" w:cs="仿宋_GB2312" w:hint="eastAsia"/>
                <w:sz w:val="24"/>
              </w:rPr>
              <w:t>万元。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106</w:t>
            </w:r>
            <w:r>
              <w:rPr>
                <w:rFonts w:ascii="宋体" w:cs="仿宋_GB2312" w:hint="eastAsia"/>
                <w:sz w:val="24"/>
              </w:rPr>
              <w:t>万元，已拨付</w:t>
            </w:r>
            <w:r>
              <w:rPr>
                <w:rFonts w:ascii="宋体" w:cs="仿宋_GB2312" w:hint="eastAsia"/>
                <w:sz w:val="24"/>
              </w:rPr>
              <w:t>70.05</w:t>
            </w:r>
            <w:r>
              <w:rPr>
                <w:rFonts w:ascii="宋体" w:cs="仿宋_GB2312" w:hint="eastAsia"/>
                <w:sz w:val="24"/>
              </w:rPr>
              <w:t>万元。</w:t>
            </w:r>
          </w:p>
        </w:tc>
      </w:tr>
      <w:tr w:rsidR="00B7076E">
        <w:trPr>
          <w:trHeight w:val="480"/>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效益</w:t>
            </w:r>
            <w:r>
              <w:rPr>
                <w:rFonts w:ascii="宋体" w:cs="仿宋_GB2312" w:hint="eastAsia"/>
                <w:kern w:val="0"/>
                <w:sz w:val="24"/>
              </w:rPr>
              <w:br/>
            </w:r>
            <w:r>
              <w:rPr>
                <w:rFonts w:ascii="宋体" w:cs="仿宋_GB2312" w:hint="eastAsia"/>
                <w:kern w:val="0"/>
                <w:sz w:val="24"/>
              </w:rPr>
              <w:t>指标</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经济效益</w:t>
            </w:r>
            <w:r>
              <w:rPr>
                <w:rFonts w:ascii="宋体" w:cs="仿宋_GB2312" w:hint="eastAsia"/>
                <w:kern w:val="0"/>
                <w:sz w:val="24"/>
              </w:rPr>
              <w:t xml:space="preserve">  </w:t>
            </w:r>
            <w:r>
              <w:rPr>
                <w:rFonts w:ascii="宋体" w:cs="仿宋_GB2312" w:hint="eastAsia"/>
                <w:kern w:val="0"/>
                <w:sz w:val="24"/>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将日常产生的废弃树枝集中粉碎处理后，进行就地堆肥循环使用，具有良好的经济效益。</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有重要作用</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有重要作用</w:t>
            </w:r>
          </w:p>
        </w:tc>
      </w:tr>
      <w:tr w:rsidR="00B7076E">
        <w:trPr>
          <w:trHeight w:val="480"/>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社会效益</w:t>
            </w:r>
            <w:r>
              <w:rPr>
                <w:rFonts w:ascii="宋体" w:cs="仿宋_GB2312" w:hint="eastAsia"/>
                <w:kern w:val="0"/>
                <w:sz w:val="24"/>
              </w:rPr>
              <w:t xml:space="preserve">  </w:t>
            </w:r>
            <w:r>
              <w:rPr>
                <w:rFonts w:ascii="宋体" w:cs="仿宋_GB2312" w:hint="eastAsia"/>
                <w:kern w:val="0"/>
                <w:sz w:val="24"/>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事关城市生态文明程度和提高广大群众幸福感的一件“民生大事”。</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有重要作用</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有重要作用</w:t>
            </w:r>
          </w:p>
        </w:tc>
      </w:tr>
      <w:tr w:rsidR="00B7076E">
        <w:trPr>
          <w:trHeight w:val="577"/>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生态效益</w:t>
            </w:r>
            <w:r>
              <w:rPr>
                <w:rFonts w:ascii="宋体" w:cs="仿宋_GB2312" w:hint="eastAsia"/>
                <w:kern w:val="0"/>
                <w:sz w:val="24"/>
              </w:rPr>
              <w:t xml:space="preserve">  </w:t>
            </w:r>
            <w:r>
              <w:rPr>
                <w:rFonts w:ascii="宋体" w:cs="仿宋_GB2312" w:hint="eastAsia"/>
                <w:kern w:val="0"/>
                <w:sz w:val="24"/>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绿化再生资源处置利用站建成使用，对推进我市</w:t>
            </w:r>
            <w:r>
              <w:rPr>
                <w:rFonts w:ascii="宋体" w:cs="仿宋_GB2312" w:hint="eastAsia"/>
                <w:sz w:val="24"/>
              </w:rPr>
              <w:lastRenderedPageBreak/>
              <w:t>生态文明建设具有非常深远积极的影响</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lastRenderedPageBreak/>
              <w:t>有重要作用</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有重要作用</w:t>
            </w:r>
          </w:p>
        </w:tc>
      </w:tr>
      <w:tr w:rsidR="00B7076E">
        <w:trPr>
          <w:trHeight w:val="480"/>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可持续影响</w:t>
            </w:r>
            <w:r>
              <w:rPr>
                <w:rFonts w:ascii="宋体" w:cs="仿宋_GB2312" w:hint="eastAsia"/>
                <w:kern w:val="0"/>
                <w:sz w:val="24"/>
              </w:rPr>
              <w:t xml:space="preserve"> </w:t>
            </w:r>
            <w:r>
              <w:rPr>
                <w:rFonts w:ascii="宋体" w:cs="仿宋_GB2312" w:hint="eastAsia"/>
                <w:kern w:val="0"/>
                <w:sz w:val="24"/>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可使树杆、树枝等废弃物循环利用</w:t>
            </w:r>
            <w:r>
              <w:rPr>
                <w:rFonts w:ascii="宋体" w:cs="仿宋_GB2312" w:hint="eastAsia"/>
                <w:sz w:val="24"/>
              </w:rPr>
              <w:t>,</w:t>
            </w:r>
            <w:r>
              <w:rPr>
                <w:rFonts w:ascii="宋体" w:cs="仿宋_GB2312" w:hint="eastAsia"/>
                <w:sz w:val="24"/>
              </w:rPr>
              <w:t>有效实现绿化资源的再生</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一直持续</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一直持续</w:t>
            </w:r>
          </w:p>
        </w:tc>
      </w:tr>
      <w:tr w:rsidR="00B7076E">
        <w:trPr>
          <w:trHeight w:val="530"/>
        </w:trPr>
        <w:tc>
          <w:tcPr>
            <w:tcW w:w="915" w:type="dxa"/>
            <w:vMerge/>
            <w:tcBorders>
              <w:left w:val="single" w:sz="4" w:space="0" w:color="000000"/>
              <w:bottom w:val="single" w:sz="4" w:space="0" w:color="000000"/>
              <w:right w:val="single" w:sz="4" w:space="0" w:color="000000"/>
            </w:tcBorders>
            <w:shd w:val="clear" w:color="auto" w:fill="auto"/>
            <w:vAlign w:val="center"/>
          </w:tcPr>
          <w:p w:rsidR="00B7076E" w:rsidRDefault="00B7076E"/>
        </w:tc>
        <w:tc>
          <w:tcPr>
            <w:tcW w:w="8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1B7B0F">
            <w:pPr>
              <w:widowControl/>
              <w:spacing w:line="320" w:lineRule="exact"/>
              <w:jc w:val="center"/>
              <w:textAlignment w:val="bottom"/>
              <w:rPr>
                <w:rFonts w:ascii="宋体" w:cs="仿宋_GB2312"/>
                <w:sz w:val="24"/>
              </w:rPr>
            </w:pPr>
            <w:proofErr w:type="gramStart"/>
            <w:r>
              <w:rPr>
                <w:rFonts w:ascii="宋体" w:cs="仿宋_GB2312" w:hint="eastAsia"/>
                <w:kern w:val="0"/>
                <w:sz w:val="24"/>
              </w:rPr>
              <w:t>满意</w:t>
            </w:r>
            <w:proofErr w:type="gramEnd"/>
            <w:r>
              <w:rPr>
                <w:rFonts w:ascii="宋体" w:cs="仿宋_GB2312" w:hint="eastAsia"/>
                <w:kern w:val="0"/>
                <w:sz w:val="24"/>
              </w:rPr>
              <w:br/>
            </w:r>
            <w:r>
              <w:rPr>
                <w:rFonts w:ascii="宋体" w:cs="仿宋_GB2312" w:hint="eastAsia"/>
                <w:kern w:val="0"/>
                <w:sz w:val="24"/>
              </w:rPr>
              <w:t>度指标</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kern w:val="0"/>
                <w:sz w:val="24"/>
              </w:rPr>
            </w:pPr>
            <w:r>
              <w:rPr>
                <w:rFonts w:ascii="宋体" w:cs="仿宋_GB2312" w:hint="eastAsia"/>
                <w:kern w:val="0"/>
                <w:sz w:val="24"/>
              </w:rPr>
              <w:t>满意度</w:t>
            </w:r>
          </w:p>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市民满意度</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w:t>
            </w:r>
            <w:r>
              <w:rPr>
                <w:rFonts w:ascii="宋体" w:cs="仿宋_GB2312" w:hint="eastAsia"/>
                <w:sz w:val="24"/>
              </w:rPr>
              <w:t>95%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w:t>
            </w:r>
            <w:r>
              <w:rPr>
                <w:rFonts w:ascii="宋体" w:cs="仿宋_GB2312" w:hint="eastAsia"/>
                <w:sz w:val="24"/>
              </w:rPr>
              <w:t>95%</w:t>
            </w:r>
          </w:p>
        </w:tc>
      </w:tr>
    </w:tbl>
    <w:p w:rsidR="00B7076E" w:rsidRDefault="00B7076E">
      <w:pPr>
        <w:pStyle w:val="a0"/>
        <w:spacing w:beforeLines="0" w:before="93"/>
      </w:pPr>
    </w:p>
    <w:tbl>
      <w:tblPr>
        <w:tblpPr w:leftFromText="180" w:rightFromText="180" w:vertAnchor="text" w:horzAnchor="page" w:tblpX="1639" w:tblpY="660"/>
        <w:tblOverlap w:val="never"/>
        <w:tblW w:w="8897" w:type="dxa"/>
        <w:tblLayout w:type="fixed"/>
        <w:tblLook w:val="0000" w:firstRow="0" w:lastRow="0" w:firstColumn="0" w:lastColumn="0" w:noHBand="0" w:noVBand="0"/>
      </w:tblPr>
      <w:tblGrid>
        <w:gridCol w:w="915"/>
        <w:gridCol w:w="894"/>
        <w:gridCol w:w="426"/>
        <w:gridCol w:w="567"/>
        <w:gridCol w:w="850"/>
        <w:gridCol w:w="1134"/>
        <w:gridCol w:w="1843"/>
        <w:gridCol w:w="283"/>
        <w:gridCol w:w="1985"/>
      </w:tblGrid>
      <w:tr w:rsidR="00B7076E">
        <w:trPr>
          <w:trHeight w:val="675"/>
        </w:trPr>
        <w:tc>
          <w:tcPr>
            <w:tcW w:w="8897" w:type="dxa"/>
            <w:gridSpan w:val="9"/>
            <w:tcBorders>
              <w:top w:val="nil"/>
              <w:left w:val="nil"/>
              <w:bottom w:val="nil"/>
              <w:right w:val="nil"/>
            </w:tcBorders>
            <w:shd w:val="clear" w:color="auto" w:fill="auto"/>
            <w:vAlign w:val="center"/>
          </w:tcPr>
          <w:p w:rsidR="00B7076E" w:rsidRDefault="001B7B0F" w:rsidP="002032FE">
            <w:pPr>
              <w:widowControl/>
              <w:ind w:firstLineChars="395" w:firstLine="1269"/>
              <w:textAlignment w:val="center"/>
              <w:rPr>
                <w:rFonts w:ascii="宋体" w:cs="宋体"/>
                <w:b/>
                <w:sz w:val="32"/>
                <w:szCs w:val="32"/>
              </w:rPr>
            </w:pPr>
            <w:r>
              <w:rPr>
                <w:rFonts w:ascii="宋体" w:cs="宋体" w:hint="eastAsia"/>
                <w:b/>
                <w:sz w:val="32"/>
                <w:szCs w:val="32"/>
              </w:rPr>
              <w:t>2021</w:t>
            </w:r>
            <w:r>
              <w:rPr>
                <w:rFonts w:ascii="宋体" w:cs="宋体" w:hint="eastAsia"/>
                <w:b/>
                <w:sz w:val="32"/>
                <w:szCs w:val="32"/>
              </w:rPr>
              <w:t>年特定目标类部门预算项目绩效目标自评</w:t>
            </w:r>
          </w:p>
          <w:p w:rsidR="00B7076E" w:rsidRDefault="001B7B0F">
            <w:pPr>
              <w:pStyle w:val="a0"/>
              <w:spacing w:beforeLines="0" w:before="93"/>
              <w:jc w:val="center"/>
            </w:pPr>
            <w:r>
              <w:rPr>
                <w:rFonts w:ascii="宋体" w:eastAsia="宋体" w:cs="宋体" w:hint="eastAsia"/>
                <w:b/>
                <w:kern w:val="2"/>
                <w:sz w:val="32"/>
                <w:szCs w:val="32"/>
              </w:rPr>
              <w:t>（重大节庆活动氛围营造及重要点位打造项目）</w:t>
            </w:r>
          </w:p>
        </w:tc>
      </w:tr>
      <w:tr w:rsidR="00B7076E">
        <w:trPr>
          <w:trHeight w:val="254"/>
        </w:trPr>
        <w:tc>
          <w:tcPr>
            <w:tcW w:w="22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主管部门及代码</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textAlignment w:val="center"/>
              <w:rPr>
                <w:rFonts w:ascii="宋体" w:cs="宋体"/>
                <w:sz w:val="24"/>
              </w:rPr>
            </w:pPr>
            <w:r>
              <w:rPr>
                <w:rFonts w:ascii="宋体" w:cs="宋体" w:hint="eastAsia"/>
                <w:sz w:val="24"/>
              </w:rPr>
              <w:t>攀枝花市城市管理行政执法局，</w:t>
            </w:r>
            <w:r>
              <w:rPr>
                <w:rFonts w:ascii="宋体" w:cs="宋体" w:hint="eastAsia"/>
                <w:sz w:val="24"/>
              </w:rPr>
              <w:t>802001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实施单位</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sz w:val="24"/>
              </w:rPr>
              <w:t>攀枝花市园林绿化服务中心，</w:t>
            </w:r>
            <w:r>
              <w:rPr>
                <w:rFonts w:ascii="宋体" w:cs="宋体" w:hint="eastAsia"/>
                <w:sz w:val="24"/>
              </w:rPr>
              <w:t>802002</w:t>
            </w:r>
          </w:p>
        </w:tc>
      </w:tr>
      <w:tr w:rsidR="00B7076E">
        <w:trPr>
          <w:trHeight w:val="341"/>
        </w:trPr>
        <w:tc>
          <w:tcPr>
            <w:tcW w:w="22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项目预算</w:t>
            </w:r>
            <w:r>
              <w:rPr>
                <w:rFonts w:ascii="宋体" w:cs="宋体" w:hint="eastAsia"/>
                <w:kern w:val="0"/>
                <w:sz w:val="24"/>
              </w:rPr>
              <w:br/>
            </w:r>
            <w:r>
              <w:rPr>
                <w:rFonts w:ascii="宋体" w:cs="宋体" w:hint="eastAsia"/>
                <w:kern w:val="0"/>
                <w:sz w:val="24"/>
              </w:rPr>
              <w:t>执行情况</w:t>
            </w:r>
            <w:r>
              <w:rPr>
                <w:rFonts w:ascii="宋体" w:cs="宋体" w:hint="eastAsia"/>
                <w:kern w:val="0"/>
                <w:sz w:val="24"/>
              </w:rPr>
              <w:br/>
            </w:r>
            <w:r>
              <w:rPr>
                <w:rFonts w:ascii="宋体" w:cs="宋体" w:hint="eastAsia"/>
                <w:kern w:val="0"/>
                <w:sz w:val="24"/>
              </w:rPr>
              <w:t>（万元）</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sz w:val="24"/>
              </w:rPr>
            </w:pPr>
            <w:r>
              <w:rPr>
                <w:rFonts w:ascii="宋体" w:cs="宋体" w:hint="eastAsia"/>
                <w:kern w:val="0"/>
                <w:sz w:val="24"/>
              </w:rPr>
              <w:t xml:space="preserve"> </w:t>
            </w:r>
            <w:r>
              <w:rPr>
                <w:rFonts w:ascii="宋体" w:cs="宋体" w:hint="eastAsia"/>
                <w:kern w:val="0"/>
                <w:sz w:val="24"/>
              </w:rPr>
              <w:t>预算数：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right"/>
              <w:textAlignment w:val="center"/>
              <w:rPr>
                <w:rFonts w:ascii="宋体" w:cs="宋体"/>
                <w:sz w:val="24"/>
              </w:rPr>
            </w:pPr>
            <w:r>
              <w:rPr>
                <w:rFonts w:ascii="宋体" w:cs="宋体" w:hint="eastAsia"/>
                <w:sz w:val="24"/>
              </w:rPr>
              <w:t>93.83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sz w:val="24"/>
              </w:rPr>
            </w:pPr>
            <w:r>
              <w:rPr>
                <w:rFonts w:ascii="宋体" w:cs="宋体" w:hint="eastAsia"/>
                <w:kern w:val="0"/>
                <w:sz w:val="24"/>
              </w:rPr>
              <w:t xml:space="preserve"> </w:t>
            </w:r>
            <w:r>
              <w:rPr>
                <w:rFonts w:ascii="宋体" w:cs="宋体" w:hint="eastAsia"/>
                <w:kern w:val="0"/>
                <w:sz w:val="24"/>
              </w:rPr>
              <w:t>执行数：</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right"/>
              <w:textAlignment w:val="center"/>
              <w:rPr>
                <w:rFonts w:ascii="宋体" w:cs="宋体"/>
                <w:sz w:val="24"/>
              </w:rPr>
            </w:pPr>
            <w:r>
              <w:rPr>
                <w:rFonts w:ascii="宋体" w:cs="宋体" w:hint="eastAsia"/>
                <w:sz w:val="24"/>
              </w:rPr>
              <w:t>93.83</w:t>
            </w:r>
          </w:p>
        </w:tc>
      </w:tr>
      <w:tr w:rsidR="00B7076E">
        <w:trPr>
          <w:trHeight w:val="555"/>
        </w:trPr>
        <w:tc>
          <w:tcPr>
            <w:tcW w:w="223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kern w:val="0"/>
                <w:sz w:val="24"/>
              </w:rPr>
            </w:pPr>
            <w:r>
              <w:rPr>
                <w:rFonts w:ascii="宋体" w:cs="宋体" w:hint="eastAsia"/>
                <w:kern w:val="0"/>
                <w:sz w:val="24"/>
              </w:rPr>
              <w:t>其中：</w:t>
            </w:r>
          </w:p>
          <w:p w:rsidR="00B7076E" w:rsidRDefault="001B7B0F">
            <w:pPr>
              <w:widowControl/>
              <w:spacing w:line="320" w:lineRule="exact"/>
              <w:jc w:val="left"/>
              <w:textAlignment w:val="center"/>
              <w:rPr>
                <w:rFonts w:ascii="宋体" w:cs="宋体"/>
                <w:sz w:val="24"/>
              </w:rPr>
            </w:pPr>
            <w:r>
              <w:rPr>
                <w:rFonts w:ascii="宋体" w:cs="宋体" w:hint="eastAsia"/>
                <w:kern w:val="0"/>
                <w:sz w:val="24"/>
              </w:rPr>
              <w:t>财政拨款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right"/>
              <w:textAlignment w:val="center"/>
              <w:rPr>
                <w:rFonts w:ascii="宋体" w:cs="宋体"/>
                <w:sz w:val="24"/>
              </w:rPr>
            </w:pPr>
            <w:r>
              <w:rPr>
                <w:rFonts w:ascii="宋体" w:cs="宋体" w:hint="eastAsia"/>
                <w:sz w:val="24"/>
              </w:rPr>
              <w:t>93.83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kern w:val="0"/>
                <w:sz w:val="24"/>
              </w:rPr>
            </w:pPr>
            <w:r>
              <w:rPr>
                <w:rFonts w:ascii="宋体" w:cs="宋体" w:hint="eastAsia"/>
                <w:kern w:val="0"/>
                <w:sz w:val="24"/>
              </w:rPr>
              <w:t>其中：</w:t>
            </w:r>
          </w:p>
          <w:p w:rsidR="00B7076E" w:rsidRDefault="001B7B0F">
            <w:pPr>
              <w:widowControl/>
              <w:spacing w:line="320" w:lineRule="exact"/>
              <w:jc w:val="left"/>
              <w:textAlignment w:val="center"/>
              <w:rPr>
                <w:rFonts w:ascii="宋体" w:cs="宋体"/>
                <w:sz w:val="24"/>
              </w:rPr>
            </w:pPr>
            <w:r>
              <w:rPr>
                <w:rFonts w:ascii="宋体" w:cs="宋体" w:hint="eastAsia"/>
                <w:kern w:val="0"/>
                <w:sz w:val="24"/>
              </w:rPr>
              <w:t>财政拨款</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right"/>
              <w:textAlignment w:val="center"/>
              <w:rPr>
                <w:rFonts w:ascii="宋体" w:cs="宋体"/>
                <w:sz w:val="24"/>
              </w:rPr>
            </w:pPr>
            <w:r>
              <w:rPr>
                <w:rFonts w:ascii="宋体" w:cs="宋体" w:hint="eastAsia"/>
                <w:sz w:val="24"/>
              </w:rPr>
              <w:t>93.83</w:t>
            </w:r>
          </w:p>
        </w:tc>
      </w:tr>
      <w:tr w:rsidR="00B7076E">
        <w:trPr>
          <w:trHeight w:val="341"/>
        </w:trPr>
        <w:tc>
          <w:tcPr>
            <w:tcW w:w="223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sz w:val="24"/>
              </w:rPr>
            </w:pPr>
            <w:r>
              <w:rPr>
                <w:rFonts w:ascii="宋体" w:cs="宋体" w:hint="eastAsia"/>
                <w:kern w:val="0"/>
                <w:sz w:val="24"/>
              </w:rPr>
              <w:t>其他资金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pPr>
              <w:widowControl/>
              <w:spacing w:line="320" w:lineRule="exact"/>
              <w:jc w:val="left"/>
              <w:textAlignment w:val="center"/>
              <w:rPr>
                <w:rFonts w:ascii="宋体" w:cs="宋体"/>
                <w:sz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sz w:val="24"/>
              </w:rPr>
            </w:pPr>
            <w:r>
              <w:rPr>
                <w:rFonts w:ascii="宋体" w:cs="宋体" w:hint="eastAsia"/>
                <w:kern w:val="0"/>
                <w:sz w:val="24"/>
              </w:rPr>
              <w:t>其他资金</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pPr>
              <w:widowControl/>
              <w:spacing w:line="320" w:lineRule="exact"/>
              <w:jc w:val="center"/>
              <w:textAlignment w:val="center"/>
              <w:rPr>
                <w:rFonts w:ascii="宋体" w:cs="宋体"/>
                <w:sz w:val="24"/>
              </w:rPr>
            </w:pPr>
          </w:p>
        </w:tc>
      </w:tr>
      <w:tr w:rsidR="00B7076E">
        <w:trPr>
          <w:trHeight w:val="217"/>
        </w:trPr>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kern w:val="0"/>
                <w:sz w:val="24"/>
              </w:rPr>
            </w:pPr>
            <w:r>
              <w:rPr>
                <w:rFonts w:ascii="宋体" w:cs="宋体" w:hint="eastAsia"/>
                <w:kern w:val="0"/>
                <w:sz w:val="24"/>
              </w:rPr>
              <w:t>年度总体目标</w:t>
            </w:r>
          </w:p>
          <w:p w:rsidR="00B7076E" w:rsidRDefault="001B7B0F">
            <w:pPr>
              <w:widowControl/>
              <w:spacing w:line="320" w:lineRule="exact"/>
              <w:jc w:val="center"/>
              <w:textAlignment w:val="center"/>
              <w:rPr>
                <w:rFonts w:ascii="宋体" w:cs="宋体"/>
                <w:sz w:val="24"/>
              </w:rPr>
            </w:pPr>
            <w:r>
              <w:rPr>
                <w:rFonts w:ascii="宋体" w:cs="宋体" w:hint="eastAsia"/>
                <w:kern w:val="0"/>
                <w:sz w:val="24"/>
              </w:rPr>
              <w:t>完成情况</w:t>
            </w:r>
          </w:p>
        </w:tc>
        <w:tc>
          <w:tcPr>
            <w:tcW w:w="38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预期目标</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目标实际完成情况</w:t>
            </w:r>
          </w:p>
        </w:tc>
      </w:tr>
      <w:tr w:rsidR="00B7076E">
        <w:trPr>
          <w:trHeight w:val="797"/>
        </w:trPr>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tc>
        <w:tc>
          <w:tcPr>
            <w:tcW w:w="3871" w:type="dxa"/>
            <w:gridSpan w:val="5"/>
            <w:tcBorders>
              <w:top w:val="single" w:sz="4" w:space="0" w:color="000000"/>
              <w:left w:val="single" w:sz="4" w:space="0" w:color="000000"/>
              <w:bottom w:val="single" w:sz="4" w:space="0" w:color="000000"/>
              <w:right w:val="single" w:sz="4" w:space="0" w:color="000000"/>
            </w:tcBorders>
            <w:shd w:val="clear" w:color="auto" w:fill="auto"/>
          </w:tcPr>
          <w:p w:rsidR="00B7076E" w:rsidRDefault="001B7B0F">
            <w:pPr>
              <w:widowControl/>
              <w:spacing w:line="320" w:lineRule="exact"/>
              <w:jc w:val="left"/>
              <w:textAlignment w:val="top"/>
              <w:rPr>
                <w:rFonts w:ascii="宋体" w:cs="宋体"/>
                <w:sz w:val="24"/>
              </w:rPr>
            </w:pPr>
            <w:r>
              <w:rPr>
                <w:rFonts w:ascii="宋体" w:cs="宋体" w:hint="eastAsia"/>
                <w:sz w:val="24"/>
              </w:rPr>
              <w:t>2021</w:t>
            </w:r>
            <w:r>
              <w:rPr>
                <w:rFonts w:ascii="宋体" w:cs="宋体" w:hint="eastAsia"/>
                <w:sz w:val="24"/>
              </w:rPr>
              <w:t>年全年重大节假日对城市主干道沿线、重要节点以及攀枝花公园、</w:t>
            </w:r>
            <w:proofErr w:type="gramStart"/>
            <w:r>
              <w:rPr>
                <w:rFonts w:ascii="宋体" w:cs="宋体" w:hint="eastAsia"/>
                <w:sz w:val="24"/>
              </w:rPr>
              <w:t>竹湖园</w:t>
            </w:r>
            <w:proofErr w:type="gramEnd"/>
            <w:r>
              <w:rPr>
                <w:rFonts w:ascii="宋体" w:cs="宋体" w:hint="eastAsia"/>
                <w:sz w:val="24"/>
              </w:rPr>
              <w:t>进行氛围营造打造。预计摆放各类花卉</w:t>
            </w:r>
            <w:r>
              <w:rPr>
                <w:rFonts w:ascii="宋体" w:cs="宋体" w:hint="eastAsia"/>
                <w:sz w:val="24"/>
              </w:rPr>
              <w:t>32</w:t>
            </w:r>
            <w:r>
              <w:rPr>
                <w:rFonts w:ascii="宋体" w:cs="宋体" w:hint="eastAsia"/>
                <w:sz w:val="24"/>
              </w:rPr>
              <w:t>万盆。</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rsidR="00B7076E" w:rsidRDefault="001B7B0F">
            <w:pPr>
              <w:widowControl/>
              <w:spacing w:line="320" w:lineRule="exact"/>
              <w:jc w:val="left"/>
              <w:textAlignment w:val="top"/>
              <w:rPr>
                <w:rFonts w:ascii="宋体" w:cs="宋体"/>
                <w:sz w:val="24"/>
              </w:rPr>
            </w:pPr>
            <w:r>
              <w:rPr>
                <w:rFonts w:ascii="宋体" w:cs="宋体" w:hint="eastAsia"/>
                <w:sz w:val="24"/>
              </w:rPr>
              <w:t>2021</w:t>
            </w:r>
            <w:r>
              <w:rPr>
                <w:rFonts w:ascii="宋体" w:cs="宋体" w:hint="eastAsia"/>
                <w:sz w:val="24"/>
              </w:rPr>
              <w:t>年全年重大节假日对城市主干道沿线、重要节点以及攀枝花公园、</w:t>
            </w:r>
            <w:proofErr w:type="gramStart"/>
            <w:r>
              <w:rPr>
                <w:rFonts w:ascii="宋体" w:cs="宋体" w:hint="eastAsia"/>
                <w:sz w:val="24"/>
              </w:rPr>
              <w:t>竹湖园</w:t>
            </w:r>
            <w:proofErr w:type="gramEnd"/>
            <w:r>
              <w:rPr>
                <w:rFonts w:ascii="宋体" w:cs="宋体" w:hint="eastAsia"/>
                <w:sz w:val="24"/>
              </w:rPr>
              <w:t>进行氛围营造打造。预计摆放各类花卉</w:t>
            </w:r>
            <w:r>
              <w:rPr>
                <w:rFonts w:ascii="宋体" w:cs="宋体" w:hint="eastAsia"/>
                <w:sz w:val="24"/>
              </w:rPr>
              <w:t>32</w:t>
            </w:r>
            <w:r>
              <w:rPr>
                <w:rFonts w:ascii="宋体" w:cs="宋体" w:hint="eastAsia"/>
                <w:sz w:val="24"/>
              </w:rPr>
              <w:t>万盆。</w:t>
            </w:r>
          </w:p>
        </w:tc>
      </w:tr>
      <w:tr w:rsidR="00B7076E">
        <w:trPr>
          <w:trHeight w:val="693"/>
        </w:trPr>
        <w:tc>
          <w:tcPr>
            <w:tcW w:w="915" w:type="dxa"/>
            <w:vMerge w:val="restart"/>
            <w:tcBorders>
              <w:top w:val="single" w:sz="4" w:space="0" w:color="000000"/>
              <w:left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年度绩效指标完成情况</w:t>
            </w:r>
          </w:p>
        </w:tc>
        <w:tc>
          <w:tcPr>
            <w:tcW w:w="894" w:type="dxa"/>
            <w:tcBorders>
              <w:top w:val="single" w:sz="4" w:space="0" w:color="000000"/>
              <w:left w:val="nil"/>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kern w:val="0"/>
                <w:sz w:val="24"/>
              </w:rPr>
            </w:pPr>
            <w:r>
              <w:rPr>
                <w:rFonts w:ascii="宋体" w:cs="仿宋_GB2312" w:hint="eastAsia"/>
                <w:kern w:val="0"/>
                <w:sz w:val="24"/>
              </w:rPr>
              <w:t>一级</w:t>
            </w:r>
          </w:p>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指标</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kern w:val="0"/>
                <w:sz w:val="24"/>
              </w:rPr>
            </w:pPr>
            <w:r>
              <w:rPr>
                <w:rFonts w:ascii="宋体" w:cs="仿宋_GB2312" w:hint="eastAsia"/>
                <w:kern w:val="0"/>
                <w:sz w:val="24"/>
              </w:rPr>
              <w:t>二级</w:t>
            </w:r>
          </w:p>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kern w:val="0"/>
                <w:sz w:val="24"/>
              </w:rPr>
            </w:pPr>
            <w:r>
              <w:rPr>
                <w:rFonts w:ascii="宋体" w:cs="仿宋_GB2312" w:hint="eastAsia"/>
                <w:kern w:val="0"/>
                <w:sz w:val="24"/>
              </w:rPr>
              <w:t>三级</w:t>
            </w:r>
          </w:p>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指标</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预期指标值</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实际完成指标值</w:t>
            </w:r>
          </w:p>
        </w:tc>
      </w:tr>
      <w:tr w:rsidR="00B7076E">
        <w:trPr>
          <w:trHeight w:val="415"/>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kern w:val="0"/>
                <w:sz w:val="24"/>
              </w:rPr>
            </w:pPr>
            <w:r>
              <w:rPr>
                <w:rFonts w:ascii="宋体" w:cs="仿宋_GB2312" w:hint="eastAsia"/>
                <w:kern w:val="0"/>
                <w:sz w:val="24"/>
              </w:rPr>
              <w:t>完成</w:t>
            </w:r>
          </w:p>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指标</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数量指标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重大节庆活动氛围营造及重要点位打造</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textAlignment w:val="bottom"/>
              <w:rPr>
                <w:rFonts w:ascii="宋体" w:cs="仿宋_GB2312"/>
                <w:sz w:val="24"/>
              </w:rPr>
            </w:pPr>
            <w:r>
              <w:rPr>
                <w:rFonts w:ascii="宋体" w:cs="宋体" w:hint="eastAsia"/>
                <w:sz w:val="24"/>
              </w:rPr>
              <w:t>32</w:t>
            </w:r>
            <w:r>
              <w:rPr>
                <w:rFonts w:ascii="宋体" w:cs="宋体" w:hint="eastAsia"/>
                <w:sz w:val="24"/>
              </w:rPr>
              <w:t>万盆草花</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宋体" w:hint="eastAsia"/>
                <w:sz w:val="24"/>
              </w:rPr>
              <w:t>32</w:t>
            </w:r>
            <w:r>
              <w:rPr>
                <w:rFonts w:ascii="宋体" w:cs="宋体" w:hint="eastAsia"/>
                <w:sz w:val="24"/>
              </w:rPr>
              <w:t>万盆草花</w:t>
            </w:r>
          </w:p>
        </w:tc>
      </w:tr>
      <w:tr w:rsidR="00B7076E">
        <w:trPr>
          <w:trHeight w:val="415"/>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质量指标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草花验收合格率</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w:t>
            </w:r>
            <w:r>
              <w:rPr>
                <w:rFonts w:ascii="宋体" w:cs="仿宋_GB2312" w:hint="eastAsia"/>
                <w:sz w:val="24"/>
              </w:rPr>
              <w:t>95%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w:t>
            </w:r>
            <w:r>
              <w:rPr>
                <w:rFonts w:ascii="宋体" w:cs="仿宋_GB2312" w:hint="eastAsia"/>
                <w:sz w:val="24"/>
              </w:rPr>
              <w:t>95%</w:t>
            </w:r>
          </w:p>
        </w:tc>
      </w:tr>
      <w:tr w:rsidR="00B7076E">
        <w:trPr>
          <w:trHeight w:val="415"/>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时效指标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完成时间</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2021</w:t>
            </w:r>
            <w:r>
              <w:rPr>
                <w:rFonts w:ascii="宋体" w:cs="仿宋_GB2312" w:hint="eastAsia"/>
                <w:sz w:val="24"/>
              </w:rPr>
              <w:t>年</w:t>
            </w:r>
            <w:r>
              <w:rPr>
                <w:rFonts w:ascii="宋体" w:cs="仿宋_GB2312" w:hint="eastAsia"/>
                <w:sz w:val="24"/>
              </w:rPr>
              <w:t>12</w:t>
            </w:r>
            <w:r>
              <w:rPr>
                <w:rFonts w:ascii="宋体" w:cs="仿宋_GB2312" w:hint="eastAsia"/>
                <w:sz w:val="24"/>
              </w:rPr>
              <w:t>月底</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2021</w:t>
            </w:r>
            <w:r>
              <w:rPr>
                <w:rFonts w:ascii="宋体" w:cs="仿宋_GB2312" w:hint="eastAsia"/>
                <w:sz w:val="24"/>
              </w:rPr>
              <w:t>年</w:t>
            </w:r>
            <w:r>
              <w:rPr>
                <w:rFonts w:ascii="宋体" w:cs="仿宋_GB2312" w:hint="eastAsia"/>
                <w:sz w:val="24"/>
              </w:rPr>
              <w:t>12</w:t>
            </w:r>
            <w:r>
              <w:rPr>
                <w:rFonts w:ascii="宋体" w:cs="仿宋_GB2312" w:hint="eastAsia"/>
                <w:sz w:val="24"/>
              </w:rPr>
              <w:t>月底</w:t>
            </w:r>
          </w:p>
        </w:tc>
      </w:tr>
      <w:tr w:rsidR="00B7076E">
        <w:trPr>
          <w:trHeight w:val="480"/>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成本指标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草花采购费用</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93.83</w:t>
            </w:r>
            <w:r>
              <w:rPr>
                <w:rFonts w:ascii="宋体" w:cs="仿宋_GB2312" w:hint="eastAsia"/>
                <w:sz w:val="24"/>
              </w:rPr>
              <w:t>万元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93.83</w:t>
            </w:r>
            <w:r>
              <w:rPr>
                <w:rFonts w:ascii="宋体" w:cs="仿宋_GB2312" w:hint="eastAsia"/>
                <w:sz w:val="24"/>
              </w:rPr>
              <w:t>万元</w:t>
            </w:r>
          </w:p>
        </w:tc>
      </w:tr>
      <w:tr w:rsidR="00B7076E">
        <w:trPr>
          <w:trHeight w:val="480"/>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效益</w:t>
            </w:r>
            <w:r>
              <w:rPr>
                <w:rFonts w:ascii="宋体" w:cs="仿宋_GB2312" w:hint="eastAsia"/>
                <w:kern w:val="0"/>
                <w:sz w:val="24"/>
              </w:rPr>
              <w:br/>
            </w:r>
            <w:r>
              <w:rPr>
                <w:rFonts w:ascii="宋体" w:cs="仿宋_GB2312" w:hint="eastAsia"/>
                <w:kern w:val="0"/>
                <w:sz w:val="24"/>
              </w:rPr>
              <w:t>指标</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经济效益</w:t>
            </w:r>
            <w:r>
              <w:rPr>
                <w:rFonts w:ascii="宋体" w:cs="仿宋_GB2312" w:hint="eastAsia"/>
                <w:kern w:val="0"/>
                <w:sz w:val="24"/>
              </w:rPr>
              <w:t xml:space="preserve">  </w:t>
            </w:r>
            <w:r>
              <w:rPr>
                <w:rFonts w:ascii="宋体" w:cs="仿宋_GB2312" w:hint="eastAsia"/>
                <w:kern w:val="0"/>
                <w:sz w:val="24"/>
              </w:rPr>
              <w:t>指</w:t>
            </w:r>
            <w:r>
              <w:rPr>
                <w:rFonts w:ascii="宋体" w:cs="仿宋_GB2312" w:hint="eastAsia"/>
                <w:kern w:val="0"/>
                <w:sz w:val="24"/>
              </w:rPr>
              <w:lastRenderedPageBreak/>
              <w:t>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lastRenderedPageBreak/>
              <w:t>促进城市旅游业的发展，并带动</w:t>
            </w:r>
            <w:r>
              <w:rPr>
                <w:rFonts w:ascii="宋体" w:cs="仿宋_GB2312" w:hint="eastAsia"/>
                <w:sz w:val="24"/>
              </w:rPr>
              <w:lastRenderedPageBreak/>
              <w:t>其它产业发展</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lastRenderedPageBreak/>
              <w:t>有重要作用</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有重要作用</w:t>
            </w:r>
          </w:p>
        </w:tc>
      </w:tr>
      <w:tr w:rsidR="00B7076E">
        <w:trPr>
          <w:trHeight w:val="480"/>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社会效益</w:t>
            </w:r>
            <w:r>
              <w:rPr>
                <w:rFonts w:ascii="宋体" w:cs="仿宋_GB2312" w:hint="eastAsia"/>
                <w:kern w:val="0"/>
                <w:sz w:val="24"/>
              </w:rPr>
              <w:t xml:space="preserve">  </w:t>
            </w:r>
            <w:r>
              <w:rPr>
                <w:rFonts w:ascii="宋体" w:cs="仿宋_GB2312" w:hint="eastAsia"/>
                <w:kern w:val="0"/>
                <w:sz w:val="24"/>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进一步美化了城市街景，提升了城市绿化景观品味</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有重要作用</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有重要作用</w:t>
            </w:r>
          </w:p>
        </w:tc>
      </w:tr>
      <w:tr w:rsidR="00B7076E">
        <w:trPr>
          <w:trHeight w:val="577"/>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生态效益</w:t>
            </w:r>
            <w:r>
              <w:rPr>
                <w:rFonts w:ascii="宋体" w:cs="仿宋_GB2312" w:hint="eastAsia"/>
                <w:kern w:val="0"/>
                <w:sz w:val="24"/>
              </w:rPr>
              <w:t xml:space="preserve">  </w:t>
            </w:r>
            <w:r>
              <w:rPr>
                <w:rFonts w:ascii="宋体" w:cs="仿宋_GB2312" w:hint="eastAsia"/>
                <w:kern w:val="0"/>
                <w:sz w:val="24"/>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对城市绿化景观起到了促进作用</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有重要作用</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有重要作用</w:t>
            </w:r>
          </w:p>
        </w:tc>
      </w:tr>
      <w:tr w:rsidR="00B7076E">
        <w:trPr>
          <w:trHeight w:val="480"/>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可持续影响</w:t>
            </w:r>
            <w:r>
              <w:rPr>
                <w:rFonts w:ascii="宋体" w:cs="仿宋_GB2312" w:hint="eastAsia"/>
                <w:kern w:val="0"/>
                <w:sz w:val="24"/>
              </w:rPr>
              <w:t xml:space="preserve"> </w:t>
            </w:r>
            <w:r>
              <w:rPr>
                <w:rFonts w:ascii="宋体" w:cs="仿宋_GB2312" w:hint="eastAsia"/>
                <w:kern w:val="0"/>
                <w:sz w:val="24"/>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美化城市街景</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一年</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一年</w:t>
            </w:r>
          </w:p>
        </w:tc>
      </w:tr>
      <w:tr w:rsidR="00B7076E">
        <w:trPr>
          <w:trHeight w:val="530"/>
        </w:trPr>
        <w:tc>
          <w:tcPr>
            <w:tcW w:w="915" w:type="dxa"/>
            <w:vMerge/>
            <w:tcBorders>
              <w:left w:val="single" w:sz="4" w:space="0" w:color="000000"/>
              <w:bottom w:val="single" w:sz="4" w:space="0" w:color="000000"/>
              <w:right w:val="single" w:sz="4" w:space="0" w:color="000000"/>
            </w:tcBorders>
            <w:shd w:val="clear" w:color="auto" w:fill="auto"/>
            <w:vAlign w:val="center"/>
          </w:tcPr>
          <w:p w:rsidR="00B7076E" w:rsidRDefault="00B7076E"/>
        </w:tc>
        <w:tc>
          <w:tcPr>
            <w:tcW w:w="8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1B7B0F">
            <w:pPr>
              <w:widowControl/>
              <w:spacing w:line="320" w:lineRule="exact"/>
              <w:jc w:val="center"/>
              <w:textAlignment w:val="bottom"/>
              <w:rPr>
                <w:rFonts w:ascii="宋体" w:cs="仿宋_GB2312"/>
                <w:sz w:val="24"/>
              </w:rPr>
            </w:pPr>
            <w:proofErr w:type="gramStart"/>
            <w:r>
              <w:rPr>
                <w:rFonts w:ascii="宋体" w:cs="仿宋_GB2312" w:hint="eastAsia"/>
                <w:kern w:val="0"/>
                <w:sz w:val="24"/>
              </w:rPr>
              <w:t>满意</w:t>
            </w:r>
            <w:proofErr w:type="gramEnd"/>
            <w:r>
              <w:rPr>
                <w:rFonts w:ascii="宋体" w:cs="仿宋_GB2312" w:hint="eastAsia"/>
                <w:kern w:val="0"/>
                <w:sz w:val="24"/>
              </w:rPr>
              <w:br/>
            </w:r>
            <w:r>
              <w:rPr>
                <w:rFonts w:ascii="宋体" w:cs="仿宋_GB2312" w:hint="eastAsia"/>
                <w:kern w:val="0"/>
                <w:sz w:val="24"/>
              </w:rPr>
              <w:t>度指标</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kern w:val="0"/>
                <w:sz w:val="24"/>
              </w:rPr>
            </w:pPr>
            <w:r>
              <w:rPr>
                <w:rFonts w:ascii="宋体" w:cs="仿宋_GB2312" w:hint="eastAsia"/>
                <w:kern w:val="0"/>
                <w:sz w:val="24"/>
              </w:rPr>
              <w:t>满意度</w:t>
            </w:r>
          </w:p>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市民满意度</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w:t>
            </w:r>
            <w:r>
              <w:rPr>
                <w:rFonts w:ascii="宋体" w:cs="仿宋_GB2312" w:hint="eastAsia"/>
                <w:sz w:val="24"/>
              </w:rPr>
              <w:t>95%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sz w:val="24"/>
              </w:rPr>
              <w:t>≥</w:t>
            </w:r>
            <w:r>
              <w:rPr>
                <w:rFonts w:ascii="宋体" w:cs="仿宋_GB2312" w:hint="eastAsia"/>
                <w:sz w:val="24"/>
              </w:rPr>
              <w:t>95%</w:t>
            </w:r>
          </w:p>
        </w:tc>
      </w:tr>
    </w:tbl>
    <w:p w:rsidR="00B7076E" w:rsidRDefault="00B7076E">
      <w:pPr>
        <w:pStyle w:val="a0"/>
        <w:spacing w:beforeLines="0" w:before="93"/>
      </w:pPr>
    </w:p>
    <w:tbl>
      <w:tblPr>
        <w:tblpPr w:leftFromText="180" w:rightFromText="180" w:vertAnchor="text" w:horzAnchor="page" w:tblpX="1639" w:tblpY="660"/>
        <w:tblOverlap w:val="never"/>
        <w:tblW w:w="8897" w:type="dxa"/>
        <w:tblLayout w:type="fixed"/>
        <w:tblLook w:val="0000" w:firstRow="0" w:lastRow="0" w:firstColumn="0" w:lastColumn="0" w:noHBand="0" w:noVBand="0"/>
      </w:tblPr>
      <w:tblGrid>
        <w:gridCol w:w="915"/>
        <w:gridCol w:w="894"/>
        <w:gridCol w:w="426"/>
        <w:gridCol w:w="567"/>
        <w:gridCol w:w="850"/>
        <w:gridCol w:w="1134"/>
        <w:gridCol w:w="1843"/>
        <w:gridCol w:w="283"/>
        <w:gridCol w:w="1985"/>
      </w:tblGrid>
      <w:tr w:rsidR="00B7076E">
        <w:trPr>
          <w:trHeight w:val="675"/>
        </w:trPr>
        <w:tc>
          <w:tcPr>
            <w:tcW w:w="8897" w:type="dxa"/>
            <w:gridSpan w:val="9"/>
            <w:tcBorders>
              <w:top w:val="nil"/>
              <w:left w:val="nil"/>
              <w:bottom w:val="nil"/>
              <w:right w:val="nil"/>
            </w:tcBorders>
            <w:shd w:val="clear" w:color="auto" w:fill="auto"/>
            <w:vAlign w:val="center"/>
          </w:tcPr>
          <w:p w:rsidR="00B7076E" w:rsidRDefault="001B7B0F" w:rsidP="002032FE">
            <w:pPr>
              <w:widowControl/>
              <w:ind w:firstLineChars="395" w:firstLine="1269"/>
              <w:textAlignment w:val="center"/>
              <w:rPr>
                <w:rFonts w:ascii="宋体" w:cs="宋体"/>
                <w:b/>
                <w:sz w:val="32"/>
                <w:szCs w:val="32"/>
              </w:rPr>
            </w:pPr>
            <w:r>
              <w:rPr>
                <w:rFonts w:ascii="宋体" w:cs="宋体" w:hint="eastAsia"/>
                <w:b/>
                <w:sz w:val="32"/>
                <w:szCs w:val="32"/>
              </w:rPr>
              <w:t>2021</w:t>
            </w:r>
            <w:r>
              <w:rPr>
                <w:rFonts w:ascii="宋体" w:cs="宋体" w:hint="eastAsia"/>
                <w:b/>
                <w:sz w:val="32"/>
                <w:szCs w:val="32"/>
              </w:rPr>
              <w:t>年特定目标类部门预算项目绩效目标自评</w:t>
            </w:r>
          </w:p>
          <w:p w:rsidR="00B7076E" w:rsidRDefault="001B7B0F">
            <w:pPr>
              <w:pStyle w:val="a0"/>
              <w:spacing w:beforeLines="0" w:before="93"/>
              <w:jc w:val="center"/>
            </w:pPr>
            <w:r>
              <w:rPr>
                <w:rFonts w:ascii="宋体" w:eastAsia="宋体" w:cs="宋体" w:hint="eastAsia"/>
                <w:b/>
                <w:kern w:val="2"/>
                <w:sz w:val="32"/>
                <w:szCs w:val="32"/>
              </w:rPr>
              <w:t>（公厕管理维护费）</w:t>
            </w:r>
          </w:p>
        </w:tc>
      </w:tr>
      <w:tr w:rsidR="00B7076E">
        <w:trPr>
          <w:trHeight w:val="254"/>
        </w:trPr>
        <w:tc>
          <w:tcPr>
            <w:tcW w:w="22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主管部门及代码</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textAlignment w:val="center"/>
              <w:rPr>
                <w:rFonts w:ascii="宋体" w:cs="宋体"/>
                <w:sz w:val="24"/>
              </w:rPr>
            </w:pPr>
            <w:r>
              <w:rPr>
                <w:rFonts w:ascii="宋体" w:cs="宋体" w:hint="eastAsia"/>
                <w:sz w:val="24"/>
              </w:rPr>
              <w:t>攀枝花市城市管理行政执法局，</w:t>
            </w:r>
            <w:r>
              <w:rPr>
                <w:rFonts w:ascii="宋体" w:cs="宋体" w:hint="eastAsia"/>
                <w:sz w:val="24"/>
              </w:rPr>
              <w:t>802001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实施单位</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sz w:val="24"/>
              </w:rPr>
              <w:t>攀枝花市园林绿化服务中心，</w:t>
            </w:r>
            <w:r>
              <w:rPr>
                <w:rFonts w:ascii="宋体" w:cs="宋体" w:hint="eastAsia"/>
                <w:sz w:val="24"/>
              </w:rPr>
              <w:t>802002</w:t>
            </w:r>
          </w:p>
        </w:tc>
      </w:tr>
      <w:tr w:rsidR="00B7076E">
        <w:trPr>
          <w:trHeight w:val="341"/>
        </w:trPr>
        <w:tc>
          <w:tcPr>
            <w:tcW w:w="22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项目预算</w:t>
            </w:r>
            <w:r>
              <w:rPr>
                <w:rFonts w:ascii="宋体" w:cs="宋体" w:hint="eastAsia"/>
                <w:kern w:val="0"/>
                <w:sz w:val="24"/>
              </w:rPr>
              <w:br/>
            </w:r>
            <w:r>
              <w:rPr>
                <w:rFonts w:ascii="宋体" w:cs="宋体" w:hint="eastAsia"/>
                <w:kern w:val="0"/>
                <w:sz w:val="24"/>
              </w:rPr>
              <w:t>执行情况</w:t>
            </w:r>
            <w:r>
              <w:rPr>
                <w:rFonts w:ascii="宋体" w:cs="宋体" w:hint="eastAsia"/>
                <w:kern w:val="0"/>
                <w:sz w:val="24"/>
              </w:rPr>
              <w:br/>
            </w:r>
            <w:r>
              <w:rPr>
                <w:rFonts w:ascii="宋体" w:cs="宋体" w:hint="eastAsia"/>
                <w:kern w:val="0"/>
                <w:sz w:val="24"/>
              </w:rPr>
              <w:t>（万元）</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sz w:val="24"/>
              </w:rPr>
            </w:pPr>
            <w:r>
              <w:rPr>
                <w:rFonts w:ascii="宋体" w:cs="宋体" w:hint="eastAsia"/>
                <w:kern w:val="0"/>
                <w:sz w:val="24"/>
              </w:rPr>
              <w:t xml:space="preserve"> </w:t>
            </w:r>
            <w:r>
              <w:rPr>
                <w:rFonts w:ascii="宋体" w:cs="宋体" w:hint="eastAsia"/>
                <w:kern w:val="0"/>
                <w:sz w:val="24"/>
              </w:rPr>
              <w:t>预算数：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right"/>
              <w:textAlignment w:val="center"/>
              <w:rPr>
                <w:rFonts w:ascii="宋体" w:cs="宋体"/>
                <w:sz w:val="24"/>
              </w:rPr>
            </w:pPr>
            <w:r>
              <w:rPr>
                <w:rFonts w:ascii="宋体" w:cs="宋体" w:hint="eastAsia"/>
                <w:sz w:val="24"/>
              </w:rPr>
              <w:t>60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sz w:val="24"/>
              </w:rPr>
            </w:pPr>
            <w:r>
              <w:rPr>
                <w:rFonts w:ascii="宋体" w:cs="宋体" w:hint="eastAsia"/>
                <w:kern w:val="0"/>
                <w:sz w:val="24"/>
              </w:rPr>
              <w:t xml:space="preserve"> </w:t>
            </w:r>
            <w:r>
              <w:rPr>
                <w:rFonts w:ascii="宋体" w:cs="宋体" w:hint="eastAsia"/>
                <w:kern w:val="0"/>
                <w:sz w:val="24"/>
              </w:rPr>
              <w:t>执行数：</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right"/>
              <w:textAlignment w:val="center"/>
              <w:rPr>
                <w:rFonts w:ascii="宋体" w:cs="宋体"/>
                <w:sz w:val="24"/>
              </w:rPr>
            </w:pPr>
            <w:r>
              <w:rPr>
                <w:rFonts w:ascii="宋体" w:cs="宋体" w:hint="eastAsia"/>
                <w:sz w:val="24"/>
              </w:rPr>
              <w:t>60</w:t>
            </w:r>
          </w:p>
        </w:tc>
      </w:tr>
      <w:tr w:rsidR="00B7076E">
        <w:trPr>
          <w:trHeight w:val="555"/>
        </w:trPr>
        <w:tc>
          <w:tcPr>
            <w:tcW w:w="223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kern w:val="0"/>
                <w:sz w:val="24"/>
              </w:rPr>
            </w:pPr>
            <w:r>
              <w:rPr>
                <w:rFonts w:ascii="宋体" w:cs="宋体" w:hint="eastAsia"/>
                <w:kern w:val="0"/>
                <w:sz w:val="24"/>
              </w:rPr>
              <w:t>其中：</w:t>
            </w:r>
          </w:p>
          <w:p w:rsidR="00B7076E" w:rsidRDefault="001B7B0F">
            <w:pPr>
              <w:widowControl/>
              <w:spacing w:line="320" w:lineRule="exact"/>
              <w:jc w:val="left"/>
              <w:textAlignment w:val="center"/>
              <w:rPr>
                <w:rFonts w:ascii="宋体" w:cs="宋体"/>
                <w:sz w:val="24"/>
              </w:rPr>
            </w:pPr>
            <w:r>
              <w:rPr>
                <w:rFonts w:ascii="宋体" w:cs="宋体" w:hint="eastAsia"/>
                <w:kern w:val="0"/>
                <w:sz w:val="24"/>
              </w:rPr>
              <w:t>财政拨款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right"/>
              <w:textAlignment w:val="center"/>
              <w:rPr>
                <w:rFonts w:ascii="宋体" w:cs="宋体"/>
                <w:sz w:val="24"/>
              </w:rPr>
            </w:pPr>
            <w:r>
              <w:rPr>
                <w:rFonts w:ascii="宋体" w:cs="宋体" w:hint="eastAsia"/>
                <w:sz w:val="24"/>
              </w:rPr>
              <w:t>60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kern w:val="0"/>
                <w:sz w:val="24"/>
              </w:rPr>
            </w:pPr>
            <w:r>
              <w:rPr>
                <w:rFonts w:ascii="宋体" w:cs="宋体" w:hint="eastAsia"/>
                <w:kern w:val="0"/>
                <w:sz w:val="24"/>
              </w:rPr>
              <w:t>其中：</w:t>
            </w:r>
          </w:p>
          <w:p w:rsidR="00B7076E" w:rsidRDefault="001B7B0F">
            <w:pPr>
              <w:widowControl/>
              <w:spacing w:line="320" w:lineRule="exact"/>
              <w:jc w:val="left"/>
              <w:textAlignment w:val="center"/>
              <w:rPr>
                <w:rFonts w:ascii="宋体" w:cs="宋体"/>
                <w:sz w:val="24"/>
              </w:rPr>
            </w:pPr>
            <w:r>
              <w:rPr>
                <w:rFonts w:ascii="宋体" w:cs="宋体" w:hint="eastAsia"/>
                <w:kern w:val="0"/>
                <w:sz w:val="24"/>
              </w:rPr>
              <w:t>财政拨款</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right"/>
              <w:textAlignment w:val="center"/>
              <w:rPr>
                <w:rFonts w:ascii="宋体" w:cs="宋体"/>
                <w:sz w:val="24"/>
              </w:rPr>
            </w:pPr>
            <w:r>
              <w:rPr>
                <w:rFonts w:ascii="宋体" w:cs="宋体" w:hint="eastAsia"/>
                <w:sz w:val="24"/>
              </w:rPr>
              <w:t>60</w:t>
            </w:r>
          </w:p>
        </w:tc>
      </w:tr>
      <w:tr w:rsidR="00B7076E">
        <w:trPr>
          <w:trHeight w:val="341"/>
        </w:trPr>
        <w:tc>
          <w:tcPr>
            <w:tcW w:w="223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sz w:val="24"/>
              </w:rPr>
            </w:pPr>
            <w:r>
              <w:rPr>
                <w:rFonts w:ascii="宋体" w:cs="宋体" w:hint="eastAsia"/>
                <w:kern w:val="0"/>
                <w:sz w:val="24"/>
              </w:rPr>
              <w:t>其他资金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pPr>
              <w:widowControl/>
              <w:spacing w:line="320" w:lineRule="exact"/>
              <w:jc w:val="left"/>
              <w:textAlignment w:val="center"/>
              <w:rPr>
                <w:rFonts w:ascii="宋体" w:cs="宋体"/>
                <w:sz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sz w:val="24"/>
              </w:rPr>
            </w:pPr>
            <w:r>
              <w:rPr>
                <w:rFonts w:ascii="宋体" w:cs="宋体" w:hint="eastAsia"/>
                <w:kern w:val="0"/>
                <w:sz w:val="24"/>
              </w:rPr>
              <w:t>其他资金</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pPr>
              <w:widowControl/>
              <w:spacing w:line="320" w:lineRule="exact"/>
              <w:jc w:val="center"/>
              <w:textAlignment w:val="center"/>
              <w:rPr>
                <w:rFonts w:ascii="宋体" w:cs="宋体"/>
                <w:sz w:val="24"/>
              </w:rPr>
            </w:pPr>
          </w:p>
        </w:tc>
      </w:tr>
      <w:tr w:rsidR="00B7076E">
        <w:trPr>
          <w:trHeight w:val="217"/>
        </w:trPr>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kern w:val="0"/>
                <w:sz w:val="24"/>
              </w:rPr>
            </w:pPr>
            <w:r>
              <w:rPr>
                <w:rFonts w:ascii="宋体" w:cs="宋体" w:hint="eastAsia"/>
                <w:kern w:val="0"/>
                <w:sz w:val="24"/>
              </w:rPr>
              <w:t>年度总体目标</w:t>
            </w:r>
          </w:p>
          <w:p w:rsidR="00B7076E" w:rsidRDefault="001B7B0F">
            <w:pPr>
              <w:widowControl/>
              <w:spacing w:line="320" w:lineRule="exact"/>
              <w:jc w:val="center"/>
              <w:textAlignment w:val="center"/>
              <w:rPr>
                <w:rFonts w:ascii="宋体" w:cs="宋体"/>
                <w:sz w:val="24"/>
              </w:rPr>
            </w:pPr>
            <w:r>
              <w:rPr>
                <w:rFonts w:ascii="宋体" w:cs="宋体" w:hint="eastAsia"/>
                <w:kern w:val="0"/>
                <w:sz w:val="24"/>
              </w:rPr>
              <w:t>完成情况</w:t>
            </w:r>
          </w:p>
        </w:tc>
        <w:tc>
          <w:tcPr>
            <w:tcW w:w="38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预期目标</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目标实际完成情况</w:t>
            </w:r>
          </w:p>
        </w:tc>
      </w:tr>
      <w:tr w:rsidR="00B7076E">
        <w:trPr>
          <w:trHeight w:val="797"/>
        </w:trPr>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tc>
        <w:tc>
          <w:tcPr>
            <w:tcW w:w="3871" w:type="dxa"/>
            <w:gridSpan w:val="5"/>
            <w:tcBorders>
              <w:top w:val="single" w:sz="4" w:space="0" w:color="000000"/>
              <w:left w:val="single" w:sz="4" w:space="0" w:color="000000"/>
              <w:bottom w:val="single" w:sz="4" w:space="0" w:color="000000"/>
              <w:right w:val="single" w:sz="4" w:space="0" w:color="000000"/>
            </w:tcBorders>
            <w:shd w:val="clear" w:color="auto" w:fill="auto"/>
          </w:tcPr>
          <w:p w:rsidR="00B7076E" w:rsidRDefault="001B7B0F">
            <w:pPr>
              <w:widowControl/>
              <w:spacing w:line="320" w:lineRule="exact"/>
              <w:jc w:val="left"/>
              <w:textAlignment w:val="top"/>
              <w:rPr>
                <w:rFonts w:ascii="宋体" w:cs="宋体"/>
                <w:sz w:val="24"/>
              </w:rPr>
            </w:pPr>
            <w:r>
              <w:rPr>
                <w:rFonts w:ascii="宋体" w:cs="宋体" w:hint="eastAsia"/>
                <w:sz w:val="24"/>
              </w:rPr>
              <w:t>完成</w:t>
            </w:r>
            <w:r>
              <w:rPr>
                <w:rFonts w:ascii="宋体" w:cs="宋体" w:hint="eastAsia"/>
                <w:sz w:val="24"/>
              </w:rPr>
              <w:t>16</w:t>
            </w:r>
            <w:r>
              <w:rPr>
                <w:rFonts w:ascii="宋体" w:cs="宋体" w:hint="eastAsia"/>
                <w:sz w:val="24"/>
              </w:rPr>
              <w:t>座公厕全年管理维护，包含公厕设施维修</w:t>
            </w:r>
            <w:proofErr w:type="gramStart"/>
            <w:r>
              <w:rPr>
                <w:rFonts w:ascii="宋体" w:cs="宋体" w:hint="eastAsia"/>
                <w:sz w:val="24"/>
              </w:rPr>
              <w:t>含水管</w:t>
            </w:r>
            <w:proofErr w:type="gramEnd"/>
            <w:r>
              <w:rPr>
                <w:rFonts w:ascii="宋体" w:cs="宋体" w:hint="eastAsia"/>
                <w:sz w:val="24"/>
              </w:rPr>
              <w:t>材料、水龙头、阀门、洗手盆、小便器、蹲便器、隔板、吊顶等维修等。</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rsidR="00B7076E" w:rsidRDefault="001B7B0F">
            <w:pPr>
              <w:widowControl/>
              <w:spacing w:line="320" w:lineRule="exact"/>
              <w:jc w:val="left"/>
              <w:textAlignment w:val="top"/>
              <w:rPr>
                <w:rFonts w:ascii="宋体" w:cs="宋体"/>
                <w:sz w:val="24"/>
              </w:rPr>
            </w:pPr>
            <w:r>
              <w:rPr>
                <w:rFonts w:ascii="宋体" w:cs="宋体" w:hint="eastAsia"/>
                <w:sz w:val="24"/>
              </w:rPr>
              <w:t>完成</w:t>
            </w:r>
            <w:r>
              <w:rPr>
                <w:rFonts w:ascii="宋体" w:cs="宋体" w:hint="eastAsia"/>
                <w:sz w:val="24"/>
              </w:rPr>
              <w:t>16</w:t>
            </w:r>
            <w:r>
              <w:rPr>
                <w:rFonts w:ascii="宋体" w:cs="宋体" w:hint="eastAsia"/>
                <w:sz w:val="24"/>
              </w:rPr>
              <w:t>座公厕全年管理维护，包含公厕设施维修</w:t>
            </w:r>
            <w:proofErr w:type="gramStart"/>
            <w:r>
              <w:rPr>
                <w:rFonts w:ascii="宋体" w:cs="宋体" w:hint="eastAsia"/>
                <w:sz w:val="24"/>
              </w:rPr>
              <w:t>含水管</w:t>
            </w:r>
            <w:proofErr w:type="gramEnd"/>
            <w:r>
              <w:rPr>
                <w:rFonts w:ascii="宋体" w:cs="宋体" w:hint="eastAsia"/>
                <w:sz w:val="24"/>
              </w:rPr>
              <w:t>材料、水龙头、阀门、洗手盆、小便器、蹲便器、隔板、吊顶等维修等。</w:t>
            </w:r>
          </w:p>
        </w:tc>
      </w:tr>
      <w:tr w:rsidR="00B7076E">
        <w:trPr>
          <w:trHeight w:val="693"/>
        </w:trPr>
        <w:tc>
          <w:tcPr>
            <w:tcW w:w="915" w:type="dxa"/>
            <w:vMerge w:val="restart"/>
            <w:tcBorders>
              <w:top w:val="single" w:sz="4" w:space="0" w:color="000000"/>
              <w:left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年度绩效指标完成情况</w:t>
            </w:r>
          </w:p>
        </w:tc>
        <w:tc>
          <w:tcPr>
            <w:tcW w:w="894" w:type="dxa"/>
            <w:tcBorders>
              <w:top w:val="single" w:sz="4" w:space="0" w:color="000000"/>
              <w:left w:val="nil"/>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kern w:val="0"/>
                <w:sz w:val="24"/>
              </w:rPr>
            </w:pPr>
            <w:r>
              <w:rPr>
                <w:rFonts w:ascii="宋体" w:cs="仿宋_GB2312" w:hint="eastAsia"/>
                <w:kern w:val="0"/>
                <w:sz w:val="24"/>
              </w:rPr>
              <w:t>一级</w:t>
            </w:r>
          </w:p>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指标</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kern w:val="0"/>
                <w:sz w:val="24"/>
              </w:rPr>
            </w:pPr>
            <w:r>
              <w:rPr>
                <w:rFonts w:ascii="宋体" w:cs="仿宋_GB2312" w:hint="eastAsia"/>
                <w:kern w:val="0"/>
                <w:sz w:val="24"/>
              </w:rPr>
              <w:t>二级</w:t>
            </w:r>
          </w:p>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kern w:val="0"/>
                <w:sz w:val="24"/>
              </w:rPr>
            </w:pPr>
            <w:r>
              <w:rPr>
                <w:rFonts w:ascii="宋体" w:cs="仿宋_GB2312" w:hint="eastAsia"/>
                <w:kern w:val="0"/>
                <w:sz w:val="24"/>
              </w:rPr>
              <w:t>三级</w:t>
            </w:r>
          </w:p>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指标</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预期指标值</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实际完成指标值</w:t>
            </w:r>
          </w:p>
        </w:tc>
      </w:tr>
      <w:tr w:rsidR="00B7076E">
        <w:trPr>
          <w:trHeight w:val="415"/>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kern w:val="0"/>
                <w:sz w:val="24"/>
              </w:rPr>
            </w:pPr>
            <w:r>
              <w:rPr>
                <w:rFonts w:ascii="宋体" w:cs="仿宋_GB2312" w:hint="eastAsia"/>
                <w:kern w:val="0"/>
                <w:sz w:val="24"/>
              </w:rPr>
              <w:t>完成</w:t>
            </w:r>
          </w:p>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指标</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数量指标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sz w:val="24"/>
              </w:rPr>
            </w:pPr>
            <w:r>
              <w:rPr>
                <w:rFonts w:ascii="宋体" w:cs="仿宋_GB2312" w:hint="eastAsia"/>
                <w:sz w:val="24"/>
              </w:rPr>
              <w:t>公厕管护维修</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spacing w:line="300" w:lineRule="exact"/>
              <w:jc w:val="center"/>
              <w:rPr>
                <w:rFonts w:ascii="宋体"/>
                <w:sz w:val="24"/>
              </w:rPr>
            </w:pPr>
            <w:r>
              <w:rPr>
                <w:rFonts w:ascii="宋体" w:hint="eastAsia"/>
                <w:sz w:val="24"/>
              </w:rPr>
              <w:t>16</w:t>
            </w:r>
            <w:r>
              <w:rPr>
                <w:rFonts w:ascii="宋体" w:hint="eastAsia"/>
                <w:sz w:val="24"/>
              </w:rPr>
              <w:t>座</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sz w:val="24"/>
              </w:rPr>
            </w:pPr>
            <w:r>
              <w:rPr>
                <w:rFonts w:ascii="宋体" w:cs="仿宋_GB2312" w:hint="eastAsia"/>
                <w:sz w:val="24"/>
              </w:rPr>
              <w:t>16</w:t>
            </w:r>
            <w:r>
              <w:rPr>
                <w:rFonts w:ascii="宋体" w:cs="仿宋_GB2312" w:hint="eastAsia"/>
                <w:sz w:val="24"/>
              </w:rPr>
              <w:t>座</w:t>
            </w:r>
          </w:p>
        </w:tc>
      </w:tr>
      <w:tr w:rsidR="00B7076E">
        <w:trPr>
          <w:trHeight w:val="415"/>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质量指标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sz w:val="24"/>
              </w:rPr>
            </w:pPr>
            <w:r>
              <w:rPr>
                <w:rFonts w:ascii="宋体" w:cs="仿宋_GB2312" w:hint="eastAsia"/>
                <w:sz w:val="24"/>
              </w:rPr>
              <w:t>公厕管护质量合格率</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sz w:val="24"/>
              </w:rPr>
            </w:pPr>
            <w:r>
              <w:rPr>
                <w:rFonts w:ascii="宋体" w:cs="仿宋_GB2312" w:hint="eastAsia"/>
                <w:sz w:val="24"/>
              </w:rPr>
              <w:t>≥</w:t>
            </w:r>
            <w:r>
              <w:rPr>
                <w:rFonts w:ascii="宋体" w:cs="仿宋_GB2312" w:hint="eastAsia"/>
                <w:sz w:val="24"/>
              </w:rPr>
              <w:t>99%</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sz w:val="24"/>
              </w:rPr>
            </w:pPr>
            <w:r>
              <w:rPr>
                <w:rFonts w:ascii="宋体" w:cs="仿宋_GB2312" w:hint="eastAsia"/>
                <w:sz w:val="24"/>
              </w:rPr>
              <w:t>≥</w:t>
            </w:r>
            <w:r>
              <w:rPr>
                <w:rFonts w:ascii="宋体" w:cs="仿宋_GB2312" w:hint="eastAsia"/>
                <w:sz w:val="24"/>
              </w:rPr>
              <w:t>99%</w:t>
            </w:r>
          </w:p>
        </w:tc>
      </w:tr>
      <w:tr w:rsidR="00B7076E">
        <w:trPr>
          <w:trHeight w:val="415"/>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时效指标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sz w:val="24"/>
              </w:rPr>
            </w:pPr>
            <w:r>
              <w:rPr>
                <w:rFonts w:ascii="宋体" w:cs="仿宋_GB2312" w:hint="eastAsia"/>
                <w:sz w:val="24"/>
              </w:rPr>
              <w:t>完成时间</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sz w:val="24"/>
              </w:rPr>
            </w:pPr>
            <w:r>
              <w:rPr>
                <w:rFonts w:ascii="宋体" w:cs="仿宋_GB2312" w:hint="eastAsia"/>
                <w:sz w:val="24"/>
              </w:rPr>
              <w:t>2021</w:t>
            </w:r>
            <w:r>
              <w:rPr>
                <w:rFonts w:ascii="宋体" w:cs="仿宋_GB2312" w:hint="eastAsia"/>
                <w:sz w:val="24"/>
              </w:rPr>
              <w:t>年</w:t>
            </w:r>
            <w:r>
              <w:rPr>
                <w:rFonts w:ascii="宋体" w:cs="仿宋_GB2312" w:hint="eastAsia"/>
                <w:sz w:val="24"/>
              </w:rPr>
              <w:t>12</w:t>
            </w:r>
            <w:r>
              <w:rPr>
                <w:rFonts w:ascii="宋体" w:cs="仿宋_GB2312" w:hint="eastAsia"/>
                <w:sz w:val="24"/>
              </w:rPr>
              <w:t>月底</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sz w:val="24"/>
              </w:rPr>
            </w:pPr>
            <w:r>
              <w:rPr>
                <w:rFonts w:ascii="宋体" w:cs="仿宋_GB2312" w:hint="eastAsia"/>
                <w:sz w:val="24"/>
              </w:rPr>
              <w:t>2021</w:t>
            </w:r>
            <w:r>
              <w:rPr>
                <w:rFonts w:ascii="宋体" w:cs="仿宋_GB2312" w:hint="eastAsia"/>
                <w:sz w:val="24"/>
              </w:rPr>
              <w:t>年</w:t>
            </w:r>
            <w:r>
              <w:rPr>
                <w:rFonts w:ascii="宋体" w:cs="仿宋_GB2312" w:hint="eastAsia"/>
                <w:sz w:val="24"/>
              </w:rPr>
              <w:t>12</w:t>
            </w:r>
            <w:r>
              <w:rPr>
                <w:rFonts w:ascii="宋体" w:cs="仿宋_GB2312" w:hint="eastAsia"/>
                <w:sz w:val="24"/>
              </w:rPr>
              <w:t>月底</w:t>
            </w:r>
          </w:p>
        </w:tc>
      </w:tr>
      <w:tr w:rsidR="00B7076E">
        <w:trPr>
          <w:trHeight w:val="480"/>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成本指标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spacing w:line="300" w:lineRule="exact"/>
              <w:rPr>
                <w:rFonts w:ascii="宋体"/>
                <w:sz w:val="24"/>
              </w:rPr>
            </w:pPr>
            <w:r>
              <w:rPr>
                <w:rFonts w:ascii="宋体" w:hint="eastAsia"/>
                <w:sz w:val="24"/>
              </w:rPr>
              <w:t>公厕管理维护</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sz w:val="24"/>
              </w:rPr>
            </w:pPr>
            <w:r>
              <w:rPr>
                <w:rFonts w:ascii="宋体" w:cs="仿宋_GB2312" w:hint="eastAsia"/>
                <w:sz w:val="24"/>
              </w:rPr>
              <w:t>60</w:t>
            </w:r>
            <w:r>
              <w:rPr>
                <w:rFonts w:ascii="宋体" w:cs="仿宋_GB2312" w:hint="eastAsia"/>
                <w:sz w:val="24"/>
              </w:rPr>
              <w:t>万元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sz w:val="24"/>
              </w:rPr>
            </w:pPr>
            <w:r>
              <w:rPr>
                <w:rFonts w:ascii="宋体" w:cs="仿宋_GB2312" w:hint="eastAsia"/>
                <w:sz w:val="24"/>
              </w:rPr>
              <w:t>60</w:t>
            </w:r>
            <w:r>
              <w:rPr>
                <w:rFonts w:ascii="宋体" w:cs="仿宋_GB2312" w:hint="eastAsia"/>
                <w:sz w:val="24"/>
              </w:rPr>
              <w:t>万元</w:t>
            </w:r>
          </w:p>
        </w:tc>
      </w:tr>
      <w:tr w:rsidR="00B7076E">
        <w:trPr>
          <w:trHeight w:val="480"/>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效益</w:t>
            </w:r>
            <w:r>
              <w:rPr>
                <w:rFonts w:ascii="宋体" w:cs="仿宋_GB2312" w:hint="eastAsia"/>
                <w:kern w:val="0"/>
                <w:sz w:val="24"/>
              </w:rPr>
              <w:br/>
            </w:r>
            <w:r>
              <w:rPr>
                <w:rFonts w:ascii="宋体" w:cs="仿宋_GB2312" w:hint="eastAsia"/>
                <w:kern w:val="0"/>
                <w:sz w:val="24"/>
              </w:rPr>
              <w:t>指标</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经济效益</w:t>
            </w:r>
            <w:r>
              <w:rPr>
                <w:rFonts w:ascii="宋体" w:cs="仿宋_GB2312" w:hint="eastAsia"/>
                <w:kern w:val="0"/>
                <w:sz w:val="24"/>
              </w:rPr>
              <w:t xml:space="preserve">  </w:t>
            </w:r>
            <w:r>
              <w:rPr>
                <w:rFonts w:ascii="宋体" w:cs="仿宋_GB2312" w:hint="eastAsia"/>
                <w:kern w:val="0"/>
                <w:sz w:val="24"/>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sz w:val="24"/>
              </w:rPr>
            </w:pPr>
            <w:r>
              <w:rPr>
                <w:rFonts w:ascii="宋体" w:cs="仿宋_GB2312" w:hint="eastAsia"/>
                <w:sz w:val="24"/>
              </w:rPr>
              <w:t>促进城市旅游业发展</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sz w:val="24"/>
              </w:rPr>
            </w:pPr>
            <w:r>
              <w:rPr>
                <w:rFonts w:ascii="宋体" w:cs="仿宋_GB2312" w:hint="eastAsia"/>
                <w:sz w:val="24"/>
              </w:rPr>
              <w:t>规范公园、</w:t>
            </w:r>
            <w:proofErr w:type="gramStart"/>
            <w:r>
              <w:rPr>
                <w:rFonts w:ascii="宋体" w:cs="仿宋_GB2312" w:hint="eastAsia"/>
                <w:sz w:val="24"/>
              </w:rPr>
              <w:t>竹湖园</w:t>
            </w:r>
            <w:proofErr w:type="gramEnd"/>
            <w:r>
              <w:rPr>
                <w:rFonts w:ascii="宋体" w:cs="仿宋_GB2312" w:hint="eastAsia"/>
                <w:sz w:val="24"/>
              </w:rPr>
              <w:t>以及公园绿地公厕管理，促进城市旅游业发展</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left"/>
              <w:textAlignment w:val="bottom"/>
              <w:rPr>
                <w:rFonts w:ascii="宋体" w:cs="仿宋_GB2312"/>
                <w:sz w:val="24"/>
              </w:rPr>
            </w:pPr>
            <w:r>
              <w:rPr>
                <w:rFonts w:ascii="宋体" w:cs="仿宋_GB2312" w:hint="eastAsia"/>
                <w:sz w:val="24"/>
              </w:rPr>
              <w:t>规范</w:t>
            </w:r>
            <w:r>
              <w:rPr>
                <w:rFonts w:ascii="宋体" w:cs="仿宋_GB2312"/>
                <w:sz w:val="24"/>
              </w:rPr>
              <w:t>了</w:t>
            </w:r>
            <w:r>
              <w:rPr>
                <w:rFonts w:ascii="宋体" w:cs="仿宋_GB2312" w:hint="eastAsia"/>
                <w:sz w:val="24"/>
              </w:rPr>
              <w:t>公园、</w:t>
            </w:r>
            <w:proofErr w:type="gramStart"/>
            <w:r>
              <w:rPr>
                <w:rFonts w:ascii="宋体" w:cs="仿宋_GB2312" w:hint="eastAsia"/>
                <w:sz w:val="24"/>
              </w:rPr>
              <w:t>竹湖园</w:t>
            </w:r>
            <w:proofErr w:type="gramEnd"/>
            <w:r>
              <w:rPr>
                <w:rFonts w:ascii="宋体" w:cs="仿宋_GB2312" w:hint="eastAsia"/>
                <w:sz w:val="24"/>
              </w:rPr>
              <w:t>以及公园绿地公厕管理，促进</w:t>
            </w:r>
            <w:r>
              <w:rPr>
                <w:rFonts w:ascii="宋体" w:cs="仿宋_GB2312"/>
                <w:sz w:val="24"/>
              </w:rPr>
              <w:t>了</w:t>
            </w:r>
            <w:r>
              <w:rPr>
                <w:rFonts w:ascii="宋体" w:cs="仿宋_GB2312" w:hint="eastAsia"/>
                <w:sz w:val="24"/>
              </w:rPr>
              <w:t>城市旅游业发展</w:t>
            </w:r>
          </w:p>
        </w:tc>
      </w:tr>
      <w:tr w:rsidR="00B7076E">
        <w:trPr>
          <w:trHeight w:val="480"/>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社会效益</w:t>
            </w:r>
            <w:r>
              <w:rPr>
                <w:rFonts w:ascii="宋体" w:cs="仿宋_GB2312" w:hint="eastAsia"/>
                <w:kern w:val="0"/>
                <w:sz w:val="24"/>
              </w:rPr>
              <w:t xml:space="preserve">  </w:t>
            </w:r>
            <w:r>
              <w:rPr>
                <w:rFonts w:ascii="宋体" w:cs="仿宋_GB2312" w:hint="eastAsia"/>
                <w:kern w:val="0"/>
                <w:sz w:val="24"/>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sz w:val="24"/>
              </w:rPr>
            </w:pPr>
            <w:r>
              <w:rPr>
                <w:rFonts w:ascii="宋体" w:cs="仿宋_GB2312"/>
                <w:sz w:val="24"/>
              </w:rPr>
              <w:t>提高</w:t>
            </w:r>
            <w:r>
              <w:rPr>
                <w:rFonts w:ascii="宋体" w:cs="仿宋_GB2312" w:hint="eastAsia"/>
                <w:sz w:val="24"/>
              </w:rPr>
              <w:t>城市的品位、格调、特色</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left"/>
              <w:textAlignment w:val="bottom"/>
              <w:rPr>
                <w:rFonts w:ascii="宋体" w:cs="仿宋_GB2312"/>
                <w:sz w:val="24"/>
              </w:rPr>
            </w:pPr>
            <w:r>
              <w:rPr>
                <w:rFonts w:ascii="宋体" w:cs="仿宋_GB2312" w:hint="eastAsia"/>
                <w:sz w:val="24"/>
              </w:rPr>
              <w:t>完善了公园周边居民基础生活配套设施和生活环境，塑造城市的</w:t>
            </w:r>
            <w:r>
              <w:rPr>
                <w:rFonts w:ascii="宋体" w:cs="仿宋_GB2312"/>
                <w:sz w:val="24"/>
              </w:rPr>
              <w:t>高</w:t>
            </w:r>
            <w:r>
              <w:rPr>
                <w:rFonts w:ascii="宋体" w:cs="仿宋_GB2312" w:hint="eastAsia"/>
                <w:sz w:val="24"/>
              </w:rPr>
              <w:t>品位、格调、特色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sz w:val="24"/>
              </w:rPr>
            </w:pPr>
            <w:r>
              <w:rPr>
                <w:rFonts w:ascii="宋体" w:cs="仿宋_GB2312" w:hint="eastAsia"/>
                <w:sz w:val="24"/>
              </w:rPr>
              <w:t>完善了公园周边居民基础生活配套设施和生活环境，</w:t>
            </w:r>
            <w:r>
              <w:rPr>
                <w:rFonts w:ascii="宋体" w:cs="仿宋_GB2312"/>
                <w:sz w:val="24"/>
              </w:rPr>
              <w:t>提升了</w:t>
            </w:r>
            <w:r>
              <w:rPr>
                <w:rFonts w:ascii="宋体" w:cs="仿宋_GB2312" w:hint="eastAsia"/>
                <w:sz w:val="24"/>
              </w:rPr>
              <w:t>城市的品位、格调、特色</w:t>
            </w:r>
            <w:r>
              <w:rPr>
                <w:rFonts w:ascii="宋体" w:cs="仿宋_GB2312"/>
                <w:sz w:val="24"/>
              </w:rPr>
              <w:t>、</w:t>
            </w:r>
            <w:r>
              <w:rPr>
                <w:rFonts w:ascii="宋体" w:cs="仿宋_GB2312" w:hint="eastAsia"/>
                <w:sz w:val="24"/>
              </w:rPr>
              <w:t>档次</w:t>
            </w:r>
          </w:p>
        </w:tc>
      </w:tr>
      <w:tr w:rsidR="00B7076E">
        <w:trPr>
          <w:trHeight w:val="577"/>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生态效益</w:t>
            </w:r>
            <w:r>
              <w:rPr>
                <w:rFonts w:ascii="宋体" w:cs="仿宋_GB2312" w:hint="eastAsia"/>
                <w:kern w:val="0"/>
                <w:sz w:val="24"/>
              </w:rPr>
              <w:t xml:space="preserve">  </w:t>
            </w:r>
            <w:r>
              <w:rPr>
                <w:rFonts w:ascii="宋体" w:cs="仿宋_GB2312" w:hint="eastAsia"/>
                <w:kern w:val="0"/>
                <w:sz w:val="24"/>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sz w:val="24"/>
              </w:rPr>
            </w:pPr>
            <w:r>
              <w:rPr>
                <w:rFonts w:ascii="宋体" w:cs="仿宋_GB2312" w:hint="eastAsia"/>
                <w:sz w:val="24"/>
              </w:rPr>
              <w:t>改善城市绿地生态环境</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sz w:val="24"/>
              </w:rPr>
            </w:pPr>
            <w:r>
              <w:rPr>
                <w:rFonts w:ascii="宋体" w:cs="仿宋_GB2312" w:hint="eastAsia"/>
                <w:sz w:val="24"/>
              </w:rPr>
              <w:t>有重要作用</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sz w:val="24"/>
              </w:rPr>
            </w:pPr>
            <w:r>
              <w:rPr>
                <w:rFonts w:ascii="宋体" w:cs="仿宋_GB2312" w:hint="eastAsia"/>
                <w:sz w:val="24"/>
              </w:rPr>
              <w:t>有重要作用</w:t>
            </w:r>
          </w:p>
        </w:tc>
      </w:tr>
      <w:tr w:rsidR="00B7076E">
        <w:trPr>
          <w:trHeight w:val="480"/>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可持续影响</w:t>
            </w:r>
            <w:r>
              <w:rPr>
                <w:rFonts w:ascii="宋体" w:cs="仿宋_GB2312" w:hint="eastAsia"/>
                <w:kern w:val="0"/>
                <w:sz w:val="24"/>
              </w:rPr>
              <w:t xml:space="preserve"> </w:t>
            </w:r>
            <w:r>
              <w:rPr>
                <w:rFonts w:ascii="宋体" w:cs="仿宋_GB2312" w:hint="eastAsia"/>
                <w:kern w:val="0"/>
                <w:sz w:val="24"/>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sz w:val="24"/>
              </w:rPr>
            </w:pPr>
            <w:r>
              <w:rPr>
                <w:rFonts w:ascii="宋体" w:cs="仿宋_GB2312" w:hint="eastAsia"/>
                <w:sz w:val="24"/>
              </w:rPr>
              <w:t>公厕使用年限</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sz w:val="24"/>
              </w:rPr>
            </w:pPr>
            <w:r>
              <w:rPr>
                <w:rFonts w:ascii="宋体" w:cs="仿宋_GB2312" w:hint="eastAsia"/>
                <w:sz w:val="24"/>
              </w:rPr>
              <w:t>≥</w:t>
            </w:r>
            <w:r>
              <w:rPr>
                <w:rFonts w:ascii="宋体" w:cs="仿宋_GB2312" w:hint="eastAsia"/>
                <w:sz w:val="24"/>
              </w:rPr>
              <w:t>50-70</w:t>
            </w:r>
            <w:r>
              <w:rPr>
                <w:rFonts w:ascii="宋体" w:cs="仿宋_GB2312" w:hint="eastAsia"/>
                <w:sz w:val="24"/>
              </w:rPr>
              <w:t>年</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sz w:val="24"/>
              </w:rPr>
            </w:pPr>
            <w:r>
              <w:rPr>
                <w:rFonts w:ascii="宋体" w:cs="仿宋_GB2312" w:hint="eastAsia"/>
                <w:sz w:val="24"/>
              </w:rPr>
              <w:t>≥</w:t>
            </w:r>
            <w:r>
              <w:rPr>
                <w:rFonts w:ascii="宋体" w:cs="仿宋_GB2312" w:hint="eastAsia"/>
                <w:sz w:val="24"/>
              </w:rPr>
              <w:t>50-70</w:t>
            </w:r>
            <w:r>
              <w:rPr>
                <w:rFonts w:ascii="宋体" w:cs="仿宋_GB2312" w:hint="eastAsia"/>
                <w:sz w:val="24"/>
              </w:rPr>
              <w:t>年</w:t>
            </w:r>
          </w:p>
        </w:tc>
      </w:tr>
      <w:tr w:rsidR="00B7076E">
        <w:trPr>
          <w:trHeight w:val="530"/>
        </w:trPr>
        <w:tc>
          <w:tcPr>
            <w:tcW w:w="915" w:type="dxa"/>
            <w:vMerge/>
            <w:tcBorders>
              <w:left w:val="single" w:sz="4" w:space="0" w:color="000000"/>
              <w:bottom w:val="single" w:sz="4" w:space="0" w:color="000000"/>
              <w:right w:val="single" w:sz="4" w:space="0" w:color="000000"/>
            </w:tcBorders>
            <w:shd w:val="clear" w:color="auto" w:fill="auto"/>
            <w:vAlign w:val="center"/>
          </w:tcPr>
          <w:p w:rsidR="00B7076E" w:rsidRDefault="00B7076E"/>
        </w:tc>
        <w:tc>
          <w:tcPr>
            <w:tcW w:w="8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1B7B0F">
            <w:pPr>
              <w:widowControl/>
              <w:spacing w:line="320" w:lineRule="exact"/>
              <w:jc w:val="center"/>
              <w:textAlignment w:val="bottom"/>
              <w:rPr>
                <w:rFonts w:ascii="宋体" w:cs="仿宋_GB2312"/>
                <w:sz w:val="24"/>
              </w:rPr>
            </w:pPr>
            <w:proofErr w:type="gramStart"/>
            <w:r>
              <w:rPr>
                <w:rFonts w:ascii="宋体" w:cs="仿宋_GB2312" w:hint="eastAsia"/>
                <w:kern w:val="0"/>
                <w:sz w:val="24"/>
              </w:rPr>
              <w:t>满意</w:t>
            </w:r>
            <w:proofErr w:type="gramEnd"/>
            <w:r>
              <w:rPr>
                <w:rFonts w:ascii="宋体" w:cs="仿宋_GB2312" w:hint="eastAsia"/>
                <w:kern w:val="0"/>
                <w:sz w:val="24"/>
              </w:rPr>
              <w:br/>
            </w:r>
            <w:r>
              <w:rPr>
                <w:rFonts w:ascii="宋体" w:cs="仿宋_GB2312" w:hint="eastAsia"/>
                <w:kern w:val="0"/>
                <w:sz w:val="24"/>
              </w:rPr>
              <w:t>度指标</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kern w:val="0"/>
                <w:sz w:val="24"/>
              </w:rPr>
            </w:pPr>
            <w:r>
              <w:rPr>
                <w:rFonts w:ascii="宋体" w:cs="仿宋_GB2312" w:hint="eastAsia"/>
                <w:kern w:val="0"/>
                <w:sz w:val="24"/>
              </w:rPr>
              <w:t>满意度</w:t>
            </w:r>
          </w:p>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sz w:val="24"/>
              </w:rPr>
            </w:pPr>
            <w:r>
              <w:rPr>
                <w:rFonts w:ascii="宋体" w:cs="仿宋_GB2312" w:hint="eastAsia"/>
                <w:sz w:val="24"/>
              </w:rPr>
              <w:t>市民满意度</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sz w:val="24"/>
              </w:rPr>
            </w:pPr>
            <w:r>
              <w:rPr>
                <w:rFonts w:ascii="宋体" w:cs="仿宋_GB2312" w:hint="eastAsia"/>
                <w:sz w:val="24"/>
              </w:rPr>
              <w:t>≥</w:t>
            </w:r>
            <w:r>
              <w:rPr>
                <w:rFonts w:ascii="宋体" w:cs="仿宋_GB2312" w:hint="eastAsia"/>
                <w:sz w:val="24"/>
              </w:rPr>
              <w:t>95%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sz w:val="24"/>
              </w:rPr>
            </w:pPr>
            <w:r>
              <w:rPr>
                <w:rFonts w:ascii="宋体" w:cs="仿宋_GB2312" w:hint="eastAsia"/>
                <w:sz w:val="24"/>
              </w:rPr>
              <w:t>≥</w:t>
            </w:r>
            <w:r>
              <w:rPr>
                <w:rFonts w:ascii="宋体" w:cs="仿宋_GB2312" w:hint="eastAsia"/>
                <w:sz w:val="24"/>
              </w:rPr>
              <w:t>95%</w:t>
            </w:r>
          </w:p>
        </w:tc>
      </w:tr>
    </w:tbl>
    <w:p w:rsidR="00B7076E" w:rsidRDefault="00B7076E">
      <w:pPr>
        <w:pStyle w:val="a0"/>
        <w:spacing w:beforeLines="0" w:before="93"/>
      </w:pPr>
    </w:p>
    <w:tbl>
      <w:tblPr>
        <w:tblpPr w:leftFromText="180" w:rightFromText="180" w:vertAnchor="text" w:horzAnchor="page" w:tblpX="1639" w:tblpY="660"/>
        <w:tblOverlap w:val="never"/>
        <w:tblW w:w="8897" w:type="dxa"/>
        <w:tblLayout w:type="fixed"/>
        <w:tblLook w:val="0000" w:firstRow="0" w:lastRow="0" w:firstColumn="0" w:lastColumn="0" w:noHBand="0" w:noVBand="0"/>
      </w:tblPr>
      <w:tblGrid>
        <w:gridCol w:w="915"/>
        <w:gridCol w:w="894"/>
        <w:gridCol w:w="426"/>
        <w:gridCol w:w="567"/>
        <w:gridCol w:w="850"/>
        <w:gridCol w:w="1134"/>
        <w:gridCol w:w="1843"/>
        <w:gridCol w:w="283"/>
        <w:gridCol w:w="1985"/>
      </w:tblGrid>
      <w:tr w:rsidR="00B7076E">
        <w:trPr>
          <w:trHeight w:val="675"/>
        </w:trPr>
        <w:tc>
          <w:tcPr>
            <w:tcW w:w="8897" w:type="dxa"/>
            <w:gridSpan w:val="9"/>
            <w:tcBorders>
              <w:top w:val="nil"/>
              <w:left w:val="nil"/>
              <w:bottom w:val="nil"/>
              <w:right w:val="nil"/>
            </w:tcBorders>
            <w:shd w:val="clear" w:color="auto" w:fill="auto"/>
            <w:vAlign w:val="center"/>
          </w:tcPr>
          <w:p w:rsidR="00B7076E" w:rsidRDefault="001B7B0F" w:rsidP="002032FE">
            <w:pPr>
              <w:widowControl/>
              <w:ind w:firstLineChars="395" w:firstLine="1269"/>
              <w:textAlignment w:val="center"/>
              <w:rPr>
                <w:rFonts w:ascii="宋体" w:cs="宋体"/>
                <w:b/>
                <w:sz w:val="32"/>
                <w:szCs w:val="32"/>
              </w:rPr>
            </w:pPr>
            <w:r>
              <w:rPr>
                <w:rFonts w:ascii="宋体" w:cs="宋体" w:hint="eastAsia"/>
                <w:b/>
                <w:sz w:val="32"/>
                <w:szCs w:val="32"/>
              </w:rPr>
              <w:t>2021</w:t>
            </w:r>
            <w:r>
              <w:rPr>
                <w:rFonts w:ascii="宋体" w:cs="宋体" w:hint="eastAsia"/>
                <w:b/>
                <w:sz w:val="32"/>
                <w:szCs w:val="32"/>
              </w:rPr>
              <w:t>年特定目标类部门预算项目绩效目标自评</w:t>
            </w:r>
          </w:p>
          <w:p w:rsidR="00B7076E" w:rsidRDefault="001B7B0F">
            <w:pPr>
              <w:pStyle w:val="a0"/>
              <w:spacing w:beforeLines="0" w:before="93"/>
              <w:jc w:val="center"/>
            </w:pPr>
            <w:r>
              <w:rPr>
                <w:rFonts w:ascii="宋体" w:eastAsia="宋体" w:cs="宋体" w:hint="eastAsia"/>
                <w:b/>
                <w:kern w:val="2"/>
                <w:sz w:val="32"/>
                <w:szCs w:val="32"/>
              </w:rPr>
              <w:t>（索道运营维护）</w:t>
            </w:r>
          </w:p>
        </w:tc>
      </w:tr>
      <w:tr w:rsidR="00B7076E">
        <w:trPr>
          <w:trHeight w:val="254"/>
        </w:trPr>
        <w:tc>
          <w:tcPr>
            <w:tcW w:w="22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主管部门及代码</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textAlignment w:val="center"/>
              <w:rPr>
                <w:rFonts w:ascii="宋体" w:cs="宋体"/>
                <w:sz w:val="24"/>
              </w:rPr>
            </w:pPr>
            <w:r>
              <w:rPr>
                <w:rFonts w:ascii="宋体" w:cs="宋体" w:hint="eastAsia"/>
                <w:sz w:val="24"/>
              </w:rPr>
              <w:t>攀枝花市城市管理行政执法局，</w:t>
            </w:r>
            <w:r>
              <w:rPr>
                <w:rFonts w:ascii="宋体" w:cs="宋体" w:hint="eastAsia"/>
                <w:sz w:val="24"/>
              </w:rPr>
              <w:t>802001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实施单位</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sz w:val="24"/>
              </w:rPr>
              <w:t>攀枝花市园林绿化服务中心，</w:t>
            </w:r>
            <w:r>
              <w:rPr>
                <w:rFonts w:ascii="宋体" w:cs="宋体" w:hint="eastAsia"/>
                <w:sz w:val="24"/>
              </w:rPr>
              <w:t>802002</w:t>
            </w:r>
          </w:p>
        </w:tc>
      </w:tr>
      <w:tr w:rsidR="00B7076E">
        <w:trPr>
          <w:trHeight w:val="341"/>
        </w:trPr>
        <w:tc>
          <w:tcPr>
            <w:tcW w:w="22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项目预算</w:t>
            </w:r>
            <w:r>
              <w:rPr>
                <w:rFonts w:ascii="宋体" w:cs="宋体" w:hint="eastAsia"/>
                <w:kern w:val="0"/>
                <w:sz w:val="24"/>
              </w:rPr>
              <w:br/>
            </w:r>
            <w:r>
              <w:rPr>
                <w:rFonts w:ascii="宋体" w:cs="宋体" w:hint="eastAsia"/>
                <w:kern w:val="0"/>
                <w:sz w:val="24"/>
              </w:rPr>
              <w:t>执行情况</w:t>
            </w:r>
            <w:r>
              <w:rPr>
                <w:rFonts w:ascii="宋体" w:cs="宋体" w:hint="eastAsia"/>
                <w:kern w:val="0"/>
                <w:sz w:val="24"/>
              </w:rPr>
              <w:br/>
            </w:r>
            <w:r>
              <w:rPr>
                <w:rFonts w:ascii="宋体" w:cs="宋体" w:hint="eastAsia"/>
                <w:kern w:val="0"/>
                <w:sz w:val="24"/>
              </w:rPr>
              <w:t>（万元）</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sz w:val="24"/>
              </w:rPr>
            </w:pPr>
            <w:r>
              <w:rPr>
                <w:rFonts w:ascii="宋体" w:cs="宋体" w:hint="eastAsia"/>
                <w:kern w:val="0"/>
                <w:sz w:val="24"/>
              </w:rPr>
              <w:t xml:space="preserve"> </w:t>
            </w:r>
            <w:r>
              <w:rPr>
                <w:rFonts w:ascii="宋体" w:cs="宋体" w:hint="eastAsia"/>
                <w:kern w:val="0"/>
                <w:sz w:val="24"/>
              </w:rPr>
              <w:t>预算数：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right"/>
              <w:textAlignment w:val="center"/>
              <w:rPr>
                <w:rFonts w:ascii="宋体" w:cs="宋体"/>
                <w:sz w:val="24"/>
              </w:rPr>
            </w:pPr>
            <w:r>
              <w:rPr>
                <w:rFonts w:ascii="宋体" w:cs="宋体" w:hint="eastAsia"/>
                <w:sz w:val="24"/>
              </w:rPr>
              <w:t>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sz w:val="24"/>
              </w:rPr>
            </w:pPr>
            <w:r>
              <w:rPr>
                <w:rFonts w:ascii="宋体" w:cs="宋体" w:hint="eastAsia"/>
                <w:kern w:val="0"/>
                <w:sz w:val="24"/>
              </w:rPr>
              <w:t xml:space="preserve"> </w:t>
            </w:r>
            <w:r>
              <w:rPr>
                <w:rFonts w:ascii="宋体" w:cs="宋体" w:hint="eastAsia"/>
                <w:kern w:val="0"/>
                <w:sz w:val="24"/>
              </w:rPr>
              <w:t>执行数：</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right"/>
              <w:textAlignment w:val="center"/>
              <w:rPr>
                <w:rFonts w:ascii="宋体" w:cs="宋体"/>
                <w:sz w:val="24"/>
              </w:rPr>
            </w:pPr>
            <w:r>
              <w:rPr>
                <w:rFonts w:ascii="宋体" w:cs="宋体" w:hint="eastAsia"/>
                <w:sz w:val="24"/>
              </w:rPr>
              <w:t>50</w:t>
            </w:r>
          </w:p>
        </w:tc>
      </w:tr>
      <w:tr w:rsidR="00B7076E">
        <w:trPr>
          <w:trHeight w:val="555"/>
        </w:trPr>
        <w:tc>
          <w:tcPr>
            <w:tcW w:w="223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kern w:val="0"/>
                <w:sz w:val="24"/>
              </w:rPr>
            </w:pPr>
            <w:r>
              <w:rPr>
                <w:rFonts w:ascii="宋体" w:cs="宋体" w:hint="eastAsia"/>
                <w:kern w:val="0"/>
                <w:sz w:val="24"/>
              </w:rPr>
              <w:t>其中：</w:t>
            </w:r>
          </w:p>
          <w:p w:rsidR="00B7076E" w:rsidRDefault="001B7B0F">
            <w:pPr>
              <w:widowControl/>
              <w:spacing w:line="320" w:lineRule="exact"/>
              <w:jc w:val="left"/>
              <w:textAlignment w:val="center"/>
              <w:rPr>
                <w:rFonts w:ascii="宋体" w:cs="宋体"/>
                <w:sz w:val="24"/>
              </w:rPr>
            </w:pPr>
            <w:r>
              <w:rPr>
                <w:rFonts w:ascii="宋体" w:cs="宋体" w:hint="eastAsia"/>
                <w:kern w:val="0"/>
                <w:sz w:val="24"/>
              </w:rPr>
              <w:t>财政拨款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right"/>
              <w:textAlignment w:val="center"/>
              <w:rPr>
                <w:rFonts w:ascii="宋体" w:cs="宋体"/>
                <w:sz w:val="24"/>
              </w:rPr>
            </w:pPr>
            <w:r>
              <w:rPr>
                <w:rFonts w:ascii="宋体" w:cs="宋体" w:hint="eastAsia"/>
                <w:sz w:val="24"/>
              </w:rPr>
              <w:t>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kern w:val="0"/>
                <w:sz w:val="24"/>
              </w:rPr>
            </w:pPr>
            <w:r>
              <w:rPr>
                <w:rFonts w:ascii="宋体" w:cs="宋体" w:hint="eastAsia"/>
                <w:kern w:val="0"/>
                <w:sz w:val="24"/>
              </w:rPr>
              <w:t>其中：</w:t>
            </w:r>
          </w:p>
          <w:p w:rsidR="00B7076E" w:rsidRDefault="001B7B0F">
            <w:pPr>
              <w:widowControl/>
              <w:spacing w:line="320" w:lineRule="exact"/>
              <w:jc w:val="left"/>
              <w:textAlignment w:val="center"/>
              <w:rPr>
                <w:rFonts w:ascii="宋体" w:cs="宋体"/>
                <w:sz w:val="24"/>
              </w:rPr>
            </w:pPr>
            <w:r>
              <w:rPr>
                <w:rFonts w:ascii="宋体" w:cs="宋体" w:hint="eastAsia"/>
                <w:kern w:val="0"/>
                <w:sz w:val="24"/>
              </w:rPr>
              <w:t>财政拨款</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right"/>
              <w:textAlignment w:val="center"/>
              <w:rPr>
                <w:rFonts w:ascii="宋体" w:cs="宋体"/>
                <w:sz w:val="24"/>
              </w:rPr>
            </w:pPr>
            <w:r>
              <w:rPr>
                <w:rFonts w:ascii="宋体" w:cs="宋体" w:hint="eastAsia"/>
                <w:sz w:val="24"/>
              </w:rPr>
              <w:t>50</w:t>
            </w:r>
          </w:p>
        </w:tc>
      </w:tr>
      <w:tr w:rsidR="00B7076E">
        <w:trPr>
          <w:trHeight w:val="341"/>
        </w:trPr>
        <w:tc>
          <w:tcPr>
            <w:tcW w:w="223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sz w:val="24"/>
              </w:rPr>
            </w:pPr>
            <w:r>
              <w:rPr>
                <w:rFonts w:ascii="宋体" w:cs="宋体" w:hint="eastAsia"/>
                <w:kern w:val="0"/>
                <w:sz w:val="24"/>
              </w:rPr>
              <w:t>其他资金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pPr>
              <w:widowControl/>
              <w:spacing w:line="320" w:lineRule="exact"/>
              <w:jc w:val="left"/>
              <w:textAlignment w:val="center"/>
              <w:rPr>
                <w:rFonts w:ascii="宋体" w:cs="宋体"/>
                <w:sz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left"/>
              <w:textAlignment w:val="center"/>
              <w:rPr>
                <w:rFonts w:ascii="宋体" w:cs="宋体"/>
                <w:sz w:val="24"/>
              </w:rPr>
            </w:pPr>
            <w:r>
              <w:rPr>
                <w:rFonts w:ascii="宋体" w:cs="宋体" w:hint="eastAsia"/>
                <w:kern w:val="0"/>
                <w:sz w:val="24"/>
              </w:rPr>
              <w:t>其他资金</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pPr>
              <w:widowControl/>
              <w:spacing w:line="320" w:lineRule="exact"/>
              <w:jc w:val="center"/>
              <w:textAlignment w:val="center"/>
              <w:rPr>
                <w:rFonts w:ascii="宋体" w:cs="宋体"/>
                <w:sz w:val="24"/>
              </w:rPr>
            </w:pPr>
          </w:p>
        </w:tc>
      </w:tr>
      <w:tr w:rsidR="00B7076E">
        <w:trPr>
          <w:trHeight w:val="217"/>
        </w:trPr>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kern w:val="0"/>
                <w:sz w:val="24"/>
              </w:rPr>
            </w:pPr>
            <w:r>
              <w:rPr>
                <w:rFonts w:ascii="宋体" w:cs="宋体" w:hint="eastAsia"/>
                <w:kern w:val="0"/>
                <w:sz w:val="24"/>
              </w:rPr>
              <w:t>年度总体目标</w:t>
            </w:r>
          </w:p>
          <w:p w:rsidR="00B7076E" w:rsidRDefault="001B7B0F">
            <w:pPr>
              <w:widowControl/>
              <w:spacing w:line="320" w:lineRule="exact"/>
              <w:jc w:val="center"/>
              <w:textAlignment w:val="center"/>
              <w:rPr>
                <w:rFonts w:ascii="宋体" w:cs="宋体"/>
                <w:sz w:val="24"/>
              </w:rPr>
            </w:pPr>
            <w:r>
              <w:rPr>
                <w:rFonts w:ascii="宋体" w:cs="宋体" w:hint="eastAsia"/>
                <w:kern w:val="0"/>
                <w:sz w:val="24"/>
              </w:rPr>
              <w:t>完成情况</w:t>
            </w:r>
          </w:p>
        </w:tc>
        <w:tc>
          <w:tcPr>
            <w:tcW w:w="38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预期目标</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宋体"/>
                <w:sz w:val="24"/>
              </w:rPr>
            </w:pPr>
            <w:r>
              <w:rPr>
                <w:rFonts w:ascii="宋体" w:cs="宋体" w:hint="eastAsia"/>
                <w:kern w:val="0"/>
                <w:sz w:val="24"/>
              </w:rPr>
              <w:t>目标实际完成情况</w:t>
            </w:r>
          </w:p>
        </w:tc>
      </w:tr>
      <w:tr w:rsidR="00B7076E">
        <w:trPr>
          <w:trHeight w:val="797"/>
        </w:trPr>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B7076E"/>
        </w:tc>
        <w:tc>
          <w:tcPr>
            <w:tcW w:w="3871" w:type="dxa"/>
            <w:gridSpan w:val="5"/>
            <w:tcBorders>
              <w:top w:val="single" w:sz="4" w:space="0" w:color="000000"/>
              <w:left w:val="single" w:sz="4" w:space="0" w:color="000000"/>
              <w:bottom w:val="single" w:sz="4" w:space="0" w:color="000000"/>
              <w:right w:val="single" w:sz="4" w:space="0" w:color="000000"/>
            </w:tcBorders>
            <w:shd w:val="clear" w:color="auto" w:fill="auto"/>
          </w:tcPr>
          <w:p w:rsidR="00B7076E" w:rsidRDefault="001B7B0F">
            <w:pPr>
              <w:widowControl/>
              <w:spacing w:line="320" w:lineRule="exact"/>
              <w:jc w:val="left"/>
              <w:textAlignment w:val="top"/>
              <w:rPr>
                <w:rFonts w:ascii="宋体" w:cs="宋体"/>
                <w:sz w:val="24"/>
              </w:rPr>
            </w:pPr>
            <w:r>
              <w:rPr>
                <w:rFonts w:ascii="宋体" w:cs="仿宋_GB2312" w:hint="eastAsia"/>
                <w:kern w:val="0"/>
                <w:sz w:val="24"/>
              </w:rPr>
              <w:t>完成</w:t>
            </w:r>
            <w:r>
              <w:rPr>
                <w:rFonts w:ascii="宋体" w:cs="仿宋_GB2312" w:hint="eastAsia"/>
                <w:kern w:val="0"/>
                <w:sz w:val="24"/>
              </w:rPr>
              <w:t>2021</w:t>
            </w:r>
            <w:r>
              <w:rPr>
                <w:rFonts w:ascii="宋体" w:cs="仿宋_GB2312" w:hint="eastAsia"/>
                <w:kern w:val="0"/>
                <w:sz w:val="24"/>
              </w:rPr>
              <w:t>年索道探伤检测、安全检验、维护保养等年检；购买</w:t>
            </w:r>
            <w:r>
              <w:rPr>
                <w:rFonts w:ascii="宋体" w:cs="仿宋_GB2312" w:hint="eastAsia"/>
                <w:kern w:val="0"/>
                <w:sz w:val="24"/>
              </w:rPr>
              <w:t>2021</w:t>
            </w:r>
            <w:r>
              <w:rPr>
                <w:rFonts w:ascii="宋体" w:cs="仿宋_GB2312" w:hint="eastAsia"/>
                <w:kern w:val="0"/>
                <w:sz w:val="24"/>
              </w:rPr>
              <w:t>年索道保险；票证印制；索道备用零部件、电气元件及</w:t>
            </w:r>
            <w:r>
              <w:rPr>
                <w:rFonts w:ascii="宋体" w:cs="仿宋_GB2312" w:hint="eastAsia"/>
                <w:kern w:val="0"/>
                <w:sz w:val="24"/>
              </w:rPr>
              <w:t>N68</w:t>
            </w:r>
            <w:r>
              <w:rPr>
                <w:rFonts w:ascii="宋体" w:cs="仿宋_GB2312" w:hint="eastAsia"/>
                <w:kern w:val="0"/>
                <w:sz w:val="24"/>
              </w:rPr>
              <w:t>抗磨液压油等材料采购。</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rsidR="00B7076E" w:rsidRDefault="001B7B0F">
            <w:pPr>
              <w:widowControl/>
              <w:spacing w:line="320" w:lineRule="exact"/>
              <w:jc w:val="left"/>
              <w:textAlignment w:val="top"/>
              <w:rPr>
                <w:rFonts w:ascii="宋体" w:cs="宋体"/>
                <w:sz w:val="24"/>
              </w:rPr>
            </w:pPr>
            <w:r>
              <w:rPr>
                <w:rFonts w:ascii="宋体" w:cs="仿宋_GB2312" w:hint="eastAsia"/>
                <w:kern w:val="0"/>
                <w:sz w:val="24"/>
              </w:rPr>
              <w:t>完成</w:t>
            </w:r>
            <w:r>
              <w:rPr>
                <w:rFonts w:ascii="宋体" w:cs="仿宋_GB2312" w:hint="eastAsia"/>
                <w:kern w:val="0"/>
                <w:sz w:val="24"/>
              </w:rPr>
              <w:t>2021</w:t>
            </w:r>
            <w:r>
              <w:rPr>
                <w:rFonts w:ascii="宋体" w:cs="仿宋_GB2312" w:hint="eastAsia"/>
                <w:kern w:val="0"/>
                <w:sz w:val="24"/>
              </w:rPr>
              <w:t>年索道探伤检测、安全检验、维护保养等年检；购买</w:t>
            </w:r>
            <w:r>
              <w:rPr>
                <w:rFonts w:ascii="宋体" w:cs="仿宋_GB2312" w:hint="eastAsia"/>
                <w:kern w:val="0"/>
                <w:sz w:val="24"/>
              </w:rPr>
              <w:t>2021</w:t>
            </w:r>
            <w:r>
              <w:rPr>
                <w:rFonts w:ascii="宋体" w:cs="仿宋_GB2312" w:hint="eastAsia"/>
                <w:kern w:val="0"/>
                <w:sz w:val="24"/>
              </w:rPr>
              <w:t>年索道保险；票证印制；索道备用零部件、电气元件及</w:t>
            </w:r>
            <w:r>
              <w:rPr>
                <w:rFonts w:ascii="宋体" w:cs="仿宋_GB2312" w:hint="eastAsia"/>
                <w:kern w:val="0"/>
                <w:sz w:val="24"/>
              </w:rPr>
              <w:t>N68</w:t>
            </w:r>
            <w:r>
              <w:rPr>
                <w:rFonts w:ascii="宋体" w:cs="仿宋_GB2312" w:hint="eastAsia"/>
                <w:kern w:val="0"/>
                <w:sz w:val="24"/>
              </w:rPr>
              <w:t>抗磨液压油等材料采购。</w:t>
            </w:r>
          </w:p>
        </w:tc>
      </w:tr>
      <w:tr w:rsidR="00B7076E">
        <w:trPr>
          <w:trHeight w:val="693"/>
        </w:trPr>
        <w:tc>
          <w:tcPr>
            <w:tcW w:w="915" w:type="dxa"/>
            <w:vMerge w:val="restart"/>
            <w:tcBorders>
              <w:top w:val="single" w:sz="4" w:space="0" w:color="000000"/>
              <w:left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lastRenderedPageBreak/>
              <w:t>年度绩效指标完成情况</w:t>
            </w:r>
          </w:p>
        </w:tc>
        <w:tc>
          <w:tcPr>
            <w:tcW w:w="894" w:type="dxa"/>
            <w:tcBorders>
              <w:top w:val="single" w:sz="4" w:space="0" w:color="000000"/>
              <w:left w:val="nil"/>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kern w:val="0"/>
                <w:sz w:val="24"/>
              </w:rPr>
            </w:pPr>
            <w:r>
              <w:rPr>
                <w:rFonts w:ascii="宋体" w:cs="仿宋_GB2312" w:hint="eastAsia"/>
                <w:kern w:val="0"/>
                <w:sz w:val="24"/>
              </w:rPr>
              <w:t>一级</w:t>
            </w:r>
          </w:p>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指标</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kern w:val="0"/>
                <w:sz w:val="24"/>
              </w:rPr>
            </w:pPr>
            <w:r>
              <w:rPr>
                <w:rFonts w:ascii="宋体" w:cs="仿宋_GB2312" w:hint="eastAsia"/>
                <w:kern w:val="0"/>
                <w:sz w:val="24"/>
              </w:rPr>
              <w:t>二级</w:t>
            </w:r>
          </w:p>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kern w:val="0"/>
                <w:sz w:val="24"/>
              </w:rPr>
            </w:pPr>
            <w:r>
              <w:rPr>
                <w:rFonts w:ascii="宋体" w:cs="仿宋_GB2312" w:hint="eastAsia"/>
                <w:kern w:val="0"/>
                <w:sz w:val="24"/>
              </w:rPr>
              <w:t>三级</w:t>
            </w:r>
          </w:p>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指标</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预期指标值</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center"/>
              <w:rPr>
                <w:rFonts w:ascii="宋体" w:cs="仿宋_GB2312"/>
                <w:sz w:val="24"/>
              </w:rPr>
            </w:pPr>
            <w:r>
              <w:rPr>
                <w:rFonts w:ascii="宋体" w:cs="仿宋_GB2312" w:hint="eastAsia"/>
                <w:kern w:val="0"/>
                <w:sz w:val="24"/>
              </w:rPr>
              <w:t>实际完成指标值</w:t>
            </w:r>
          </w:p>
        </w:tc>
      </w:tr>
      <w:tr w:rsidR="00B7076E">
        <w:trPr>
          <w:trHeight w:val="415"/>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kern w:val="0"/>
                <w:sz w:val="24"/>
              </w:rPr>
            </w:pPr>
            <w:r>
              <w:rPr>
                <w:rFonts w:ascii="宋体" w:cs="仿宋_GB2312" w:hint="eastAsia"/>
                <w:kern w:val="0"/>
                <w:sz w:val="24"/>
              </w:rPr>
              <w:t>完成</w:t>
            </w:r>
          </w:p>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指标</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数量指标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 xml:space="preserve"> </w:t>
            </w:r>
            <w:r>
              <w:rPr>
                <w:rFonts w:ascii="宋体" w:cs="仿宋_GB2312" w:hint="eastAsia"/>
                <w:kern w:val="0"/>
                <w:sz w:val="24"/>
              </w:rPr>
              <w:t>攀枝花公园索道运营维护</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1</w:t>
            </w:r>
            <w:r>
              <w:rPr>
                <w:rFonts w:ascii="宋体" w:cs="仿宋_GB2312" w:hint="eastAsia"/>
                <w:kern w:val="0"/>
                <w:sz w:val="24"/>
              </w:rPr>
              <w:t>座</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1</w:t>
            </w:r>
            <w:r>
              <w:rPr>
                <w:rFonts w:ascii="宋体" w:cs="仿宋_GB2312" w:hint="eastAsia"/>
                <w:kern w:val="0"/>
                <w:sz w:val="24"/>
              </w:rPr>
              <w:t>座</w:t>
            </w:r>
          </w:p>
        </w:tc>
      </w:tr>
      <w:tr w:rsidR="00B7076E">
        <w:trPr>
          <w:trHeight w:val="415"/>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质量指标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索道运营合格率</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100%</w:t>
            </w:r>
          </w:p>
        </w:tc>
      </w:tr>
      <w:tr w:rsidR="00B7076E">
        <w:trPr>
          <w:trHeight w:val="415"/>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时效指标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完成时间</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2021</w:t>
            </w:r>
            <w:r>
              <w:rPr>
                <w:rFonts w:ascii="宋体" w:cs="仿宋_GB2312" w:hint="eastAsia"/>
                <w:kern w:val="0"/>
                <w:sz w:val="24"/>
              </w:rPr>
              <w:t>年</w:t>
            </w:r>
            <w:r>
              <w:rPr>
                <w:rFonts w:ascii="宋体" w:cs="仿宋_GB2312" w:hint="eastAsia"/>
                <w:kern w:val="0"/>
                <w:sz w:val="24"/>
              </w:rPr>
              <w:t>12</w:t>
            </w:r>
            <w:r>
              <w:rPr>
                <w:rFonts w:ascii="宋体" w:cs="仿宋_GB2312" w:hint="eastAsia"/>
                <w:kern w:val="0"/>
                <w:sz w:val="24"/>
              </w:rPr>
              <w:t>月底</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2021</w:t>
            </w:r>
            <w:r>
              <w:rPr>
                <w:rFonts w:ascii="宋体" w:cs="仿宋_GB2312" w:hint="eastAsia"/>
                <w:kern w:val="0"/>
                <w:sz w:val="24"/>
              </w:rPr>
              <w:t>年</w:t>
            </w:r>
            <w:r>
              <w:rPr>
                <w:rFonts w:ascii="宋体" w:cs="仿宋_GB2312" w:hint="eastAsia"/>
                <w:kern w:val="0"/>
                <w:sz w:val="24"/>
              </w:rPr>
              <w:t>12</w:t>
            </w:r>
            <w:r>
              <w:rPr>
                <w:rFonts w:ascii="宋体" w:cs="仿宋_GB2312" w:hint="eastAsia"/>
                <w:kern w:val="0"/>
                <w:sz w:val="24"/>
              </w:rPr>
              <w:t>月底</w:t>
            </w:r>
          </w:p>
        </w:tc>
      </w:tr>
      <w:tr w:rsidR="00B7076E">
        <w:trPr>
          <w:trHeight w:val="480"/>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成本指标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全年索道运营维护</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50</w:t>
            </w:r>
            <w:r>
              <w:rPr>
                <w:rFonts w:ascii="宋体" w:cs="仿宋_GB2312" w:hint="eastAsia"/>
                <w:kern w:val="0"/>
                <w:sz w:val="24"/>
              </w:rPr>
              <w:t>万元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50</w:t>
            </w:r>
            <w:r>
              <w:rPr>
                <w:rFonts w:ascii="宋体" w:cs="仿宋_GB2312" w:hint="eastAsia"/>
                <w:kern w:val="0"/>
                <w:sz w:val="24"/>
              </w:rPr>
              <w:t>万元</w:t>
            </w:r>
          </w:p>
        </w:tc>
      </w:tr>
      <w:tr w:rsidR="00B7076E">
        <w:trPr>
          <w:trHeight w:val="480"/>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效益</w:t>
            </w:r>
            <w:r>
              <w:rPr>
                <w:rFonts w:ascii="宋体" w:cs="仿宋_GB2312" w:hint="eastAsia"/>
                <w:kern w:val="0"/>
                <w:sz w:val="24"/>
              </w:rPr>
              <w:br/>
            </w:r>
            <w:r>
              <w:rPr>
                <w:rFonts w:ascii="宋体" w:cs="仿宋_GB2312" w:hint="eastAsia"/>
                <w:kern w:val="0"/>
                <w:sz w:val="24"/>
              </w:rPr>
              <w:t>指标</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经济效益</w:t>
            </w:r>
            <w:r>
              <w:rPr>
                <w:rFonts w:ascii="宋体" w:cs="仿宋_GB2312" w:hint="eastAsia"/>
                <w:kern w:val="0"/>
                <w:sz w:val="24"/>
              </w:rPr>
              <w:t xml:space="preserve">  </w:t>
            </w:r>
            <w:r>
              <w:rPr>
                <w:rFonts w:ascii="宋体" w:cs="仿宋_GB2312" w:hint="eastAsia"/>
                <w:kern w:val="0"/>
                <w:sz w:val="24"/>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促进本地旅游业发展</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有一定作用</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有一定作用</w:t>
            </w:r>
          </w:p>
        </w:tc>
      </w:tr>
      <w:tr w:rsidR="00B7076E">
        <w:trPr>
          <w:trHeight w:val="480"/>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社会效益</w:t>
            </w:r>
            <w:r>
              <w:rPr>
                <w:rFonts w:ascii="宋体" w:cs="仿宋_GB2312" w:hint="eastAsia"/>
                <w:kern w:val="0"/>
                <w:sz w:val="24"/>
              </w:rPr>
              <w:t xml:space="preserve">  </w:t>
            </w:r>
            <w:r>
              <w:rPr>
                <w:rFonts w:ascii="宋体" w:cs="仿宋_GB2312" w:hint="eastAsia"/>
                <w:kern w:val="0"/>
                <w:sz w:val="24"/>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规范攀枝花公园索道管理，促进公园游园交通设施，为游客提供交通便利。</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有重要作用</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有重要作用</w:t>
            </w:r>
          </w:p>
        </w:tc>
      </w:tr>
      <w:tr w:rsidR="00B7076E">
        <w:trPr>
          <w:trHeight w:val="577"/>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生态效益</w:t>
            </w:r>
            <w:r>
              <w:rPr>
                <w:rFonts w:ascii="宋体" w:cs="仿宋_GB2312" w:hint="eastAsia"/>
                <w:kern w:val="0"/>
                <w:sz w:val="24"/>
              </w:rPr>
              <w:t xml:space="preserve">  </w:t>
            </w:r>
            <w:r>
              <w:rPr>
                <w:rFonts w:ascii="宋体" w:cs="仿宋_GB2312" w:hint="eastAsia"/>
                <w:kern w:val="0"/>
                <w:sz w:val="24"/>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对城市绿化景观的促进作用</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有重要作用</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有重要作用</w:t>
            </w:r>
          </w:p>
        </w:tc>
      </w:tr>
      <w:tr w:rsidR="00B7076E">
        <w:trPr>
          <w:trHeight w:val="480"/>
        </w:trPr>
        <w:tc>
          <w:tcPr>
            <w:tcW w:w="915" w:type="dxa"/>
            <w:vMerge/>
            <w:tcBorders>
              <w:left w:val="single" w:sz="4" w:space="0" w:color="000000"/>
              <w:right w:val="single" w:sz="4" w:space="0" w:color="000000"/>
            </w:tcBorders>
            <w:shd w:val="clear" w:color="auto" w:fill="auto"/>
            <w:vAlign w:val="center"/>
          </w:tcPr>
          <w:p w:rsidR="00B7076E" w:rsidRDefault="00B7076E"/>
        </w:tc>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B7076E"/>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可持续影响</w:t>
            </w:r>
            <w:r>
              <w:rPr>
                <w:rFonts w:ascii="宋体" w:cs="仿宋_GB2312" w:hint="eastAsia"/>
                <w:kern w:val="0"/>
                <w:sz w:val="24"/>
              </w:rPr>
              <w:t xml:space="preserve"> </w:t>
            </w:r>
            <w:r>
              <w:rPr>
                <w:rFonts w:ascii="宋体" w:cs="仿宋_GB2312" w:hint="eastAsia"/>
                <w:kern w:val="0"/>
                <w:sz w:val="24"/>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索道使用年限</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w:t>
            </w:r>
            <w:r>
              <w:rPr>
                <w:rFonts w:ascii="宋体" w:cs="仿宋_GB2312" w:hint="eastAsia"/>
                <w:kern w:val="0"/>
                <w:sz w:val="24"/>
              </w:rPr>
              <w:t>50</w:t>
            </w:r>
            <w:r>
              <w:rPr>
                <w:rFonts w:ascii="宋体" w:cs="仿宋_GB2312" w:hint="eastAsia"/>
                <w:kern w:val="0"/>
                <w:sz w:val="24"/>
              </w:rPr>
              <w:t>年</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w:t>
            </w:r>
            <w:r>
              <w:rPr>
                <w:rFonts w:ascii="宋体" w:cs="仿宋_GB2312" w:hint="eastAsia"/>
                <w:kern w:val="0"/>
                <w:sz w:val="24"/>
              </w:rPr>
              <w:t>50</w:t>
            </w:r>
            <w:r>
              <w:rPr>
                <w:rFonts w:ascii="宋体" w:cs="仿宋_GB2312" w:hint="eastAsia"/>
                <w:kern w:val="0"/>
                <w:sz w:val="24"/>
              </w:rPr>
              <w:t>年</w:t>
            </w:r>
          </w:p>
        </w:tc>
      </w:tr>
      <w:tr w:rsidR="00B7076E">
        <w:trPr>
          <w:trHeight w:val="530"/>
        </w:trPr>
        <w:tc>
          <w:tcPr>
            <w:tcW w:w="915" w:type="dxa"/>
            <w:vMerge/>
            <w:tcBorders>
              <w:left w:val="single" w:sz="4" w:space="0" w:color="000000"/>
              <w:bottom w:val="single" w:sz="4" w:space="0" w:color="000000"/>
              <w:right w:val="single" w:sz="4" w:space="0" w:color="000000"/>
            </w:tcBorders>
            <w:shd w:val="clear" w:color="auto" w:fill="auto"/>
            <w:vAlign w:val="center"/>
          </w:tcPr>
          <w:p w:rsidR="00B7076E" w:rsidRDefault="00B7076E"/>
        </w:tc>
        <w:tc>
          <w:tcPr>
            <w:tcW w:w="8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076E" w:rsidRDefault="001B7B0F">
            <w:pPr>
              <w:widowControl/>
              <w:spacing w:line="320" w:lineRule="exact"/>
              <w:jc w:val="center"/>
              <w:textAlignment w:val="bottom"/>
              <w:rPr>
                <w:rFonts w:ascii="宋体" w:cs="仿宋_GB2312"/>
                <w:sz w:val="24"/>
              </w:rPr>
            </w:pPr>
            <w:proofErr w:type="gramStart"/>
            <w:r>
              <w:rPr>
                <w:rFonts w:ascii="宋体" w:cs="仿宋_GB2312" w:hint="eastAsia"/>
                <w:kern w:val="0"/>
                <w:sz w:val="24"/>
              </w:rPr>
              <w:t>满意</w:t>
            </w:r>
            <w:proofErr w:type="gramEnd"/>
            <w:r>
              <w:rPr>
                <w:rFonts w:ascii="宋体" w:cs="仿宋_GB2312" w:hint="eastAsia"/>
                <w:kern w:val="0"/>
                <w:sz w:val="24"/>
              </w:rPr>
              <w:br/>
            </w:r>
            <w:r>
              <w:rPr>
                <w:rFonts w:ascii="宋体" w:cs="仿宋_GB2312" w:hint="eastAsia"/>
                <w:kern w:val="0"/>
                <w:sz w:val="24"/>
              </w:rPr>
              <w:t>度指标</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20" w:lineRule="exact"/>
              <w:jc w:val="center"/>
              <w:textAlignment w:val="bottom"/>
              <w:rPr>
                <w:rFonts w:ascii="宋体" w:cs="仿宋_GB2312"/>
                <w:kern w:val="0"/>
                <w:sz w:val="24"/>
              </w:rPr>
            </w:pPr>
            <w:r>
              <w:rPr>
                <w:rFonts w:ascii="宋体" w:cs="仿宋_GB2312" w:hint="eastAsia"/>
                <w:kern w:val="0"/>
                <w:sz w:val="24"/>
              </w:rPr>
              <w:t>满意度</w:t>
            </w:r>
          </w:p>
          <w:p w:rsidR="00B7076E" w:rsidRDefault="001B7B0F">
            <w:pPr>
              <w:widowControl/>
              <w:spacing w:line="320" w:lineRule="exact"/>
              <w:jc w:val="center"/>
              <w:textAlignment w:val="bottom"/>
              <w:rPr>
                <w:rFonts w:ascii="宋体" w:cs="仿宋_GB2312"/>
                <w:sz w:val="24"/>
              </w:rPr>
            </w:pPr>
            <w:r>
              <w:rPr>
                <w:rFonts w:ascii="宋体" w:cs="仿宋_GB2312" w:hint="eastAsia"/>
                <w:kern w:val="0"/>
                <w:sz w:val="24"/>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市民满意度</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w:t>
            </w:r>
            <w:r>
              <w:rPr>
                <w:rFonts w:ascii="宋体" w:cs="仿宋_GB2312" w:hint="eastAsia"/>
                <w:kern w:val="0"/>
                <w:sz w:val="24"/>
              </w:rPr>
              <w:t>95%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76E" w:rsidRDefault="001B7B0F">
            <w:pPr>
              <w:widowControl/>
              <w:spacing w:line="300" w:lineRule="exact"/>
              <w:jc w:val="center"/>
              <w:textAlignment w:val="bottom"/>
              <w:rPr>
                <w:rFonts w:ascii="宋体" w:cs="仿宋_GB2312"/>
                <w:kern w:val="0"/>
                <w:sz w:val="24"/>
              </w:rPr>
            </w:pPr>
            <w:r>
              <w:rPr>
                <w:rFonts w:ascii="宋体" w:cs="仿宋_GB2312" w:hint="eastAsia"/>
                <w:kern w:val="0"/>
                <w:sz w:val="24"/>
              </w:rPr>
              <w:t>≥</w:t>
            </w:r>
            <w:r>
              <w:rPr>
                <w:rFonts w:ascii="宋体" w:cs="仿宋_GB2312" w:hint="eastAsia"/>
                <w:kern w:val="0"/>
                <w:sz w:val="24"/>
              </w:rPr>
              <w:t>95%</w:t>
            </w:r>
          </w:p>
        </w:tc>
      </w:tr>
    </w:tbl>
    <w:p w:rsidR="00B7076E" w:rsidRDefault="00B7076E">
      <w:pPr>
        <w:pStyle w:val="a0"/>
        <w:spacing w:beforeLines="0" w:before="93"/>
      </w:pPr>
    </w:p>
    <w:p w:rsidR="00B7076E" w:rsidRDefault="00B7076E">
      <w:pPr>
        <w:pStyle w:val="a0"/>
        <w:spacing w:beforeLines="0" w:before="93"/>
      </w:pPr>
    </w:p>
    <w:p w:rsidR="00B7076E" w:rsidRDefault="00B7076E">
      <w:pPr>
        <w:pStyle w:val="a0"/>
        <w:spacing w:beforeLines="0" w:before="93"/>
      </w:pPr>
    </w:p>
    <w:p w:rsidR="00B7076E" w:rsidRDefault="00B7076E">
      <w:pPr>
        <w:pStyle w:val="a0"/>
        <w:spacing w:beforeLines="0" w:before="93"/>
      </w:pPr>
    </w:p>
    <w:p w:rsidR="00B7076E" w:rsidRDefault="00B7076E">
      <w:pPr>
        <w:pStyle w:val="a0"/>
        <w:spacing w:beforeLines="0" w:before="93"/>
      </w:pPr>
    </w:p>
    <w:p w:rsidR="00B7076E" w:rsidRDefault="00B7076E">
      <w:pPr>
        <w:pStyle w:val="a0"/>
        <w:spacing w:beforeLines="0" w:before="93"/>
      </w:pPr>
    </w:p>
    <w:p w:rsidR="00B7076E" w:rsidRDefault="00B7076E">
      <w:pPr>
        <w:spacing w:line="600" w:lineRule="exact"/>
        <w:outlineLvl w:val="0"/>
        <w:rPr>
          <w:rFonts w:ascii="黑体" w:eastAsia="黑体"/>
          <w:sz w:val="44"/>
          <w:szCs w:val="44"/>
        </w:rPr>
      </w:pPr>
    </w:p>
    <w:p w:rsidR="00B7076E" w:rsidRDefault="001B7B0F">
      <w:pPr>
        <w:spacing w:line="600" w:lineRule="exact"/>
        <w:jc w:val="center"/>
        <w:outlineLvl w:val="0"/>
        <w:rPr>
          <w:rFonts w:ascii="仿宋" w:eastAsia="仿宋"/>
        </w:rPr>
      </w:pPr>
      <w:r>
        <w:rPr>
          <w:rFonts w:ascii="黑体" w:eastAsia="黑体" w:hint="eastAsia"/>
          <w:sz w:val="44"/>
          <w:szCs w:val="44"/>
        </w:rPr>
        <w:lastRenderedPageBreak/>
        <w:t>第</w:t>
      </w:r>
      <w:r>
        <w:rPr>
          <w:rStyle w:val="1Char"/>
          <w:rFonts w:ascii="黑体" w:eastAsia="黑体" w:hint="eastAsia"/>
          <w:b w:val="0"/>
        </w:rPr>
        <w:t>五部分</w:t>
      </w:r>
      <w:r>
        <w:rPr>
          <w:rStyle w:val="1Char"/>
          <w:rFonts w:ascii="黑体" w:eastAsia="黑体" w:hint="eastAsia"/>
          <w:b w:val="0"/>
        </w:rPr>
        <w:t xml:space="preserve"> </w:t>
      </w:r>
      <w:r>
        <w:rPr>
          <w:rStyle w:val="1Char"/>
          <w:rFonts w:ascii="黑体" w:eastAsia="黑体" w:hint="eastAsia"/>
          <w:b w:val="0"/>
        </w:rPr>
        <w:t>附表</w:t>
      </w:r>
      <w:bookmarkStart w:id="55" w:name="_Toc15396619"/>
      <w:bookmarkEnd w:id="52"/>
      <w:bookmarkEnd w:id="53"/>
    </w:p>
    <w:p w:rsidR="00B7076E" w:rsidRDefault="001B7B0F">
      <w:pPr>
        <w:pStyle w:val="2"/>
        <w:rPr>
          <w:rFonts w:ascii="仿宋" w:eastAsia="仿宋"/>
        </w:rPr>
      </w:pPr>
      <w:r>
        <w:rPr>
          <w:rFonts w:ascii="仿宋" w:eastAsia="仿宋" w:hint="eastAsia"/>
          <w:b w:val="0"/>
        </w:rPr>
        <w:t>一、收</w:t>
      </w:r>
      <w:r>
        <w:rPr>
          <w:rStyle w:val="2Char"/>
          <w:rFonts w:ascii="仿宋" w:eastAsia="仿宋" w:hint="eastAsia"/>
        </w:rPr>
        <w:t>入支出决算总表</w:t>
      </w:r>
      <w:bookmarkEnd w:id="55"/>
    </w:p>
    <w:p w:rsidR="00B7076E" w:rsidRDefault="001B7B0F">
      <w:pPr>
        <w:pStyle w:val="2"/>
        <w:rPr>
          <w:rFonts w:ascii="仿宋" w:eastAsia="仿宋"/>
        </w:rPr>
      </w:pPr>
      <w:bookmarkStart w:id="56" w:name="_Toc15396620"/>
      <w:r>
        <w:rPr>
          <w:rFonts w:ascii="仿宋" w:eastAsia="仿宋" w:hint="eastAsia"/>
          <w:b w:val="0"/>
        </w:rPr>
        <w:t>二、收</w:t>
      </w:r>
      <w:r>
        <w:rPr>
          <w:rStyle w:val="2Char"/>
          <w:rFonts w:ascii="仿宋" w:eastAsia="仿宋" w:hint="eastAsia"/>
        </w:rPr>
        <w:t>入决算表</w:t>
      </w:r>
      <w:bookmarkEnd w:id="56"/>
    </w:p>
    <w:p w:rsidR="00B7076E" w:rsidRDefault="001B7B0F">
      <w:pPr>
        <w:pStyle w:val="2"/>
        <w:rPr>
          <w:rFonts w:ascii="仿宋" w:eastAsia="仿宋"/>
        </w:rPr>
      </w:pPr>
      <w:bookmarkStart w:id="57" w:name="_Toc15396621"/>
      <w:r>
        <w:rPr>
          <w:rStyle w:val="2Char"/>
          <w:rFonts w:ascii="仿宋" w:eastAsia="仿宋" w:hint="eastAsia"/>
        </w:rPr>
        <w:t>三、</w:t>
      </w:r>
      <w:r>
        <w:rPr>
          <w:rFonts w:ascii="仿宋" w:eastAsia="仿宋" w:hint="eastAsia"/>
          <w:b w:val="0"/>
        </w:rPr>
        <w:t>支</w:t>
      </w:r>
      <w:r>
        <w:rPr>
          <w:rStyle w:val="2Char"/>
          <w:rFonts w:ascii="仿宋" w:eastAsia="仿宋" w:hint="eastAsia"/>
        </w:rPr>
        <w:t>出决算表</w:t>
      </w:r>
      <w:bookmarkEnd w:id="57"/>
    </w:p>
    <w:p w:rsidR="00B7076E" w:rsidRDefault="001B7B0F">
      <w:pPr>
        <w:pStyle w:val="2"/>
        <w:rPr>
          <w:rFonts w:ascii="仿宋" w:eastAsia="仿宋"/>
          <w:b w:val="0"/>
        </w:rPr>
      </w:pPr>
      <w:bookmarkStart w:id="58" w:name="_Toc15396622"/>
      <w:r>
        <w:rPr>
          <w:rStyle w:val="2Char"/>
          <w:rFonts w:ascii="仿宋" w:eastAsia="仿宋" w:hint="eastAsia"/>
        </w:rPr>
        <w:t>四、</w:t>
      </w:r>
      <w:r>
        <w:rPr>
          <w:rFonts w:ascii="仿宋" w:eastAsia="仿宋" w:hint="eastAsia"/>
          <w:b w:val="0"/>
        </w:rPr>
        <w:t>财</w:t>
      </w:r>
      <w:r>
        <w:rPr>
          <w:rStyle w:val="2Char"/>
          <w:rFonts w:ascii="仿宋" w:eastAsia="仿宋" w:hint="eastAsia"/>
        </w:rPr>
        <w:t>政拨款收入支出决算总表</w:t>
      </w:r>
      <w:bookmarkEnd w:id="58"/>
    </w:p>
    <w:p w:rsidR="00B7076E" w:rsidRDefault="001B7B0F">
      <w:pPr>
        <w:pStyle w:val="2"/>
        <w:rPr>
          <w:rStyle w:val="2Char"/>
          <w:rFonts w:ascii="仿宋" w:eastAsia="仿宋"/>
        </w:rPr>
      </w:pPr>
      <w:bookmarkStart w:id="59" w:name="_Toc15396623"/>
      <w:r>
        <w:rPr>
          <w:rStyle w:val="2Char"/>
          <w:rFonts w:ascii="仿宋" w:eastAsia="仿宋" w:hint="eastAsia"/>
        </w:rPr>
        <w:t>五、</w:t>
      </w:r>
      <w:r>
        <w:rPr>
          <w:rFonts w:ascii="仿宋" w:eastAsia="仿宋" w:hint="eastAsia"/>
          <w:b w:val="0"/>
        </w:rPr>
        <w:t>财</w:t>
      </w:r>
      <w:r>
        <w:rPr>
          <w:rStyle w:val="2Char"/>
          <w:rFonts w:ascii="仿宋" w:eastAsia="仿宋" w:hint="eastAsia"/>
        </w:rPr>
        <w:t>政拨款支出决算明细表</w:t>
      </w:r>
      <w:bookmarkStart w:id="60" w:name="_Toc15396624"/>
      <w:bookmarkEnd w:id="59"/>
    </w:p>
    <w:p w:rsidR="00B7076E" w:rsidRDefault="001B7B0F">
      <w:pPr>
        <w:pStyle w:val="2"/>
        <w:rPr>
          <w:rFonts w:ascii="仿宋" w:eastAsia="仿宋"/>
        </w:rPr>
      </w:pPr>
      <w:r>
        <w:rPr>
          <w:rStyle w:val="2Char"/>
          <w:rFonts w:ascii="仿宋" w:eastAsia="仿宋" w:hint="eastAsia"/>
        </w:rPr>
        <w:t>六、</w:t>
      </w:r>
      <w:r>
        <w:rPr>
          <w:rFonts w:ascii="仿宋" w:eastAsia="仿宋" w:hint="eastAsia"/>
          <w:b w:val="0"/>
        </w:rPr>
        <w:t>一</w:t>
      </w:r>
      <w:r>
        <w:rPr>
          <w:rStyle w:val="2Char"/>
          <w:rFonts w:ascii="仿宋" w:eastAsia="仿宋" w:hint="eastAsia"/>
        </w:rPr>
        <w:t>般公共预算财政拨款支出决算表</w:t>
      </w:r>
      <w:bookmarkEnd w:id="60"/>
    </w:p>
    <w:p w:rsidR="00B7076E" w:rsidRDefault="001B7B0F">
      <w:pPr>
        <w:pStyle w:val="2"/>
        <w:rPr>
          <w:rFonts w:ascii="仿宋" w:eastAsia="仿宋"/>
        </w:rPr>
      </w:pPr>
      <w:bookmarkStart w:id="61" w:name="_Toc15396625"/>
      <w:r>
        <w:rPr>
          <w:rStyle w:val="2Char"/>
          <w:rFonts w:ascii="仿宋" w:eastAsia="仿宋" w:hint="eastAsia"/>
        </w:rPr>
        <w:t>七、</w:t>
      </w:r>
      <w:r>
        <w:rPr>
          <w:rFonts w:ascii="仿宋" w:eastAsia="仿宋" w:hint="eastAsia"/>
          <w:b w:val="0"/>
        </w:rPr>
        <w:t>一</w:t>
      </w:r>
      <w:r>
        <w:rPr>
          <w:rStyle w:val="2Char"/>
          <w:rFonts w:ascii="仿宋" w:eastAsia="仿宋" w:hint="eastAsia"/>
        </w:rPr>
        <w:t>般公共预算财政拨款支出决算明细表</w:t>
      </w:r>
      <w:bookmarkEnd w:id="61"/>
    </w:p>
    <w:p w:rsidR="00B7076E" w:rsidRDefault="001B7B0F">
      <w:pPr>
        <w:pStyle w:val="2"/>
        <w:rPr>
          <w:rFonts w:ascii="仿宋" w:eastAsia="仿宋"/>
        </w:rPr>
      </w:pPr>
      <w:bookmarkStart w:id="62" w:name="_Toc15396626"/>
      <w:r>
        <w:rPr>
          <w:rStyle w:val="2Char"/>
          <w:rFonts w:ascii="仿宋" w:eastAsia="仿宋" w:hint="eastAsia"/>
        </w:rPr>
        <w:t>八、</w:t>
      </w:r>
      <w:r>
        <w:rPr>
          <w:rFonts w:ascii="仿宋" w:eastAsia="仿宋" w:hint="eastAsia"/>
          <w:b w:val="0"/>
        </w:rPr>
        <w:t>一</w:t>
      </w:r>
      <w:r>
        <w:rPr>
          <w:rStyle w:val="2Char"/>
          <w:rFonts w:ascii="仿宋" w:eastAsia="仿宋" w:hint="eastAsia"/>
        </w:rPr>
        <w:t>般公共预算财政拨款基本支出决算表</w:t>
      </w:r>
      <w:bookmarkEnd w:id="62"/>
    </w:p>
    <w:p w:rsidR="00B7076E" w:rsidRDefault="001B7B0F">
      <w:pPr>
        <w:pStyle w:val="2"/>
        <w:rPr>
          <w:rFonts w:ascii="仿宋" w:eastAsia="仿宋"/>
        </w:rPr>
      </w:pPr>
      <w:bookmarkStart w:id="63" w:name="_Toc15396627"/>
      <w:r>
        <w:rPr>
          <w:rStyle w:val="2Char"/>
          <w:rFonts w:ascii="仿宋" w:eastAsia="仿宋" w:hint="eastAsia"/>
        </w:rPr>
        <w:t>九、</w:t>
      </w:r>
      <w:r>
        <w:rPr>
          <w:rFonts w:ascii="仿宋" w:eastAsia="仿宋" w:hint="eastAsia"/>
          <w:b w:val="0"/>
        </w:rPr>
        <w:t>一</w:t>
      </w:r>
      <w:r>
        <w:rPr>
          <w:rStyle w:val="2Char"/>
          <w:rFonts w:ascii="仿宋" w:eastAsia="仿宋" w:hint="eastAsia"/>
        </w:rPr>
        <w:t>般公共预算财政拨款项目支出决算表</w:t>
      </w:r>
      <w:bookmarkEnd w:id="63"/>
    </w:p>
    <w:p w:rsidR="00B7076E" w:rsidRDefault="001B7B0F">
      <w:pPr>
        <w:pStyle w:val="2"/>
        <w:rPr>
          <w:rFonts w:ascii="仿宋" w:eastAsia="仿宋"/>
        </w:rPr>
      </w:pPr>
      <w:bookmarkStart w:id="64" w:name="_Toc15396628"/>
      <w:r>
        <w:rPr>
          <w:rStyle w:val="2Char"/>
          <w:rFonts w:ascii="仿宋" w:eastAsia="仿宋" w:hint="eastAsia"/>
        </w:rPr>
        <w:t>十、</w:t>
      </w:r>
      <w:r>
        <w:rPr>
          <w:rFonts w:ascii="仿宋" w:eastAsia="仿宋" w:hint="eastAsia"/>
          <w:b w:val="0"/>
        </w:rPr>
        <w:t>一</w:t>
      </w:r>
      <w:r>
        <w:rPr>
          <w:rStyle w:val="2Char"/>
          <w:rFonts w:ascii="仿宋" w:eastAsia="仿宋" w:hint="eastAsia"/>
        </w:rPr>
        <w:t>般公共预算财政拨款“三公”经费支出决算表</w:t>
      </w:r>
      <w:bookmarkEnd w:id="64"/>
    </w:p>
    <w:p w:rsidR="00B7076E" w:rsidRDefault="001B7B0F">
      <w:pPr>
        <w:pStyle w:val="2"/>
        <w:rPr>
          <w:rFonts w:ascii="仿宋" w:eastAsia="仿宋"/>
        </w:rPr>
      </w:pPr>
      <w:bookmarkStart w:id="65" w:name="_Toc15396629"/>
      <w:r>
        <w:rPr>
          <w:rStyle w:val="2Char"/>
          <w:rFonts w:ascii="仿宋" w:eastAsia="仿宋" w:hint="eastAsia"/>
        </w:rPr>
        <w:t>十一、</w:t>
      </w:r>
      <w:r>
        <w:rPr>
          <w:rFonts w:ascii="仿宋" w:eastAsia="仿宋" w:hint="eastAsia"/>
          <w:b w:val="0"/>
        </w:rPr>
        <w:t>政</w:t>
      </w:r>
      <w:r>
        <w:rPr>
          <w:rStyle w:val="2Char"/>
          <w:rFonts w:ascii="仿宋" w:eastAsia="仿宋" w:hint="eastAsia"/>
        </w:rPr>
        <w:t>府性基金预算财政拨款收入支出决算表</w:t>
      </w:r>
      <w:bookmarkEnd w:id="65"/>
    </w:p>
    <w:p w:rsidR="00B7076E" w:rsidRDefault="001B7B0F">
      <w:pPr>
        <w:pStyle w:val="2"/>
        <w:rPr>
          <w:rFonts w:ascii="仿宋" w:eastAsia="仿宋"/>
        </w:rPr>
      </w:pPr>
      <w:bookmarkStart w:id="66" w:name="_Toc15396630"/>
      <w:r>
        <w:rPr>
          <w:rStyle w:val="2Char"/>
          <w:rFonts w:ascii="仿宋" w:eastAsia="仿宋" w:hint="eastAsia"/>
        </w:rPr>
        <w:t>十二、</w:t>
      </w:r>
      <w:r>
        <w:rPr>
          <w:rFonts w:ascii="仿宋" w:eastAsia="仿宋" w:hint="eastAsia"/>
          <w:b w:val="0"/>
        </w:rPr>
        <w:t>政</w:t>
      </w:r>
      <w:r>
        <w:rPr>
          <w:rStyle w:val="2Char"/>
          <w:rFonts w:ascii="仿宋" w:eastAsia="仿宋" w:hint="eastAsia"/>
        </w:rPr>
        <w:t>府性基金预算财政拨款“三公”经费支出决算表</w:t>
      </w:r>
      <w:bookmarkEnd w:id="66"/>
    </w:p>
    <w:p w:rsidR="00B7076E" w:rsidRDefault="001B7B0F">
      <w:pPr>
        <w:pStyle w:val="2"/>
        <w:rPr>
          <w:rStyle w:val="2Char"/>
          <w:rFonts w:ascii="仿宋" w:eastAsia="仿宋"/>
        </w:rPr>
      </w:pPr>
      <w:bookmarkStart w:id="67" w:name="_Toc15396631"/>
      <w:r>
        <w:rPr>
          <w:rStyle w:val="2Char"/>
          <w:rFonts w:ascii="仿宋" w:eastAsia="仿宋" w:hint="eastAsia"/>
        </w:rPr>
        <w:t>十三、</w:t>
      </w:r>
      <w:r>
        <w:rPr>
          <w:rFonts w:ascii="仿宋" w:eastAsia="仿宋" w:hint="eastAsia"/>
          <w:b w:val="0"/>
        </w:rPr>
        <w:t>国</w:t>
      </w:r>
      <w:r>
        <w:rPr>
          <w:rStyle w:val="2Char"/>
          <w:rFonts w:ascii="仿宋" w:eastAsia="仿宋" w:hint="eastAsia"/>
        </w:rPr>
        <w:t>有资本经营预算财政拨款收入支出决算表</w:t>
      </w:r>
      <w:bookmarkEnd w:id="67"/>
    </w:p>
    <w:p w:rsidR="00B7076E" w:rsidRDefault="001B7B0F">
      <w:pPr>
        <w:pStyle w:val="2"/>
        <w:rPr>
          <w:rStyle w:val="2Char"/>
          <w:rFonts w:ascii="仿宋" w:eastAsia="仿宋"/>
        </w:rPr>
      </w:pPr>
      <w:r>
        <w:rPr>
          <w:rStyle w:val="2Char"/>
          <w:rFonts w:ascii="仿宋" w:eastAsia="仿宋" w:hint="eastAsia"/>
        </w:rPr>
        <w:t>十四、国有资本经营预算财政拨款支出决算表</w:t>
      </w:r>
    </w:p>
    <w:sectPr w:rsidR="00B7076E">
      <w:headerReference w:type="default" r:id="rId15"/>
      <w:footerReference w:type="default" r:id="rId16"/>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B0F" w:rsidRDefault="001B7B0F">
      <w:r>
        <w:separator/>
      </w:r>
    </w:p>
  </w:endnote>
  <w:endnote w:type="continuationSeparator" w:id="0">
    <w:p w:rsidR="001B7B0F" w:rsidRDefault="001B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黑体">
    <w:altName w:val="Arial Unicode MS"/>
    <w:panose1 w:val="02010609060101010101"/>
    <w:charset w:val="86"/>
    <w:family w:val="modern"/>
    <w:notTrueType/>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561821"/>
    </w:sdtPr>
    <w:sdtEndPr/>
    <w:sdtContent>
      <w:p w:rsidR="00B7076E" w:rsidRDefault="001B7B0F">
        <w:pPr>
          <w:pStyle w:val="a5"/>
          <w:jc w:val="center"/>
        </w:pPr>
        <w:r>
          <w:fldChar w:fldCharType="begin"/>
        </w:r>
        <w:r>
          <w:instrText>PAGE   \* MERGEFORMAT</w:instrText>
        </w:r>
        <w:r>
          <w:fldChar w:fldCharType="separate"/>
        </w:r>
        <w:r w:rsidR="002032FE" w:rsidRPr="002032FE">
          <w:rPr>
            <w:noProof/>
            <w:lang w:val="zh-CN"/>
          </w:rPr>
          <w:t>21</w:t>
        </w:r>
        <w:r>
          <w:fldChar w:fldCharType="end"/>
        </w:r>
      </w:p>
    </w:sdtContent>
  </w:sdt>
  <w:p w:rsidR="00B7076E" w:rsidRDefault="00B707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B0F" w:rsidRDefault="001B7B0F">
      <w:r>
        <w:separator/>
      </w:r>
    </w:p>
  </w:footnote>
  <w:footnote w:type="continuationSeparator" w:id="0">
    <w:p w:rsidR="001B7B0F" w:rsidRDefault="001B7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76E" w:rsidRDefault="00B7076E">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lvlRestart w:val="0"/>
      <w:suff w:val="nothing"/>
      <w:lvlText w:val="%1、"/>
      <w:lvlJc w:val="left"/>
      <w:pPr>
        <w:tabs>
          <w:tab w:val="num" w:pos="0"/>
        </w:tabs>
        <w:ind w:left="0" w:firstLine="0"/>
      </w:pPr>
      <w:rPr>
        <w:rFonts w:hint="eastAsia"/>
      </w:rPr>
    </w:lvl>
  </w:abstractNum>
  <w:abstractNum w:abstractNumId="1">
    <w:nsid w:val="1272550B"/>
    <w:multiLevelType w:val="multilevel"/>
    <w:tmpl w:val="1272550B"/>
    <w:lvl w:ilvl="0">
      <w:start w:val="1"/>
      <w:numFmt w:val="japaneseCounting"/>
      <w:lvlRestart w:val="0"/>
      <w:lvlText w:val="%1、"/>
      <w:lvlJc w:val="left"/>
      <w:pPr>
        <w:tabs>
          <w:tab w:val="num" w:pos="0"/>
        </w:tabs>
        <w:ind w:left="1360" w:hanging="720"/>
      </w:pPr>
      <w:rPr>
        <w:rFonts w:hint="default"/>
        <w:b w:val="0"/>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B7076E"/>
    <w:rsid w:val="001B7B0F"/>
    <w:rsid w:val="002032FE"/>
    <w:rsid w:val="00B70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pPr>
      <w:widowControl w:val="0"/>
      <w:jc w:val="both"/>
    </w:pPr>
    <w:rPr>
      <w:kern w:val="2"/>
      <w:sz w:val="21"/>
      <w:szCs w:val="24"/>
    </w:rPr>
  </w:style>
  <w:style w:type="paragraph" w:styleId="1">
    <w:name w:val="heading 1"/>
    <w:basedOn w:val="a"/>
    <w:next w:val="a"/>
    <w:link w:val="1Char"/>
    <w:pPr>
      <w:keepNext/>
      <w:keepLines/>
      <w:spacing w:before="340" w:after="330" w:line="578" w:lineRule="auto"/>
      <w:outlineLvl w:val="0"/>
    </w:pPr>
    <w:rPr>
      <w:b/>
      <w:bCs/>
      <w:kern w:val="44"/>
      <w:sz w:val="44"/>
      <w:szCs w:val="44"/>
    </w:rPr>
  </w:style>
  <w:style w:type="paragraph" w:styleId="2">
    <w:name w:val="heading 2"/>
    <w:basedOn w:val="a"/>
    <w:next w:val="a"/>
    <w:link w:val="2Char"/>
    <w:pPr>
      <w:keepNext/>
      <w:keepLines/>
      <w:spacing w:before="260" w:after="260" w:line="415" w:lineRule="auto"/>
      <w:outlineLvl w:val="1"/>
    </w:pPr>
    <w:rPr>
      <w:rFonts w:ascii="Cambria" w:hAnsi="Cambria"/>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Pr>
      <w:rFonts w:ascii="Times New Roman" w:eastAsia="宋体" w:hAnsi="Times New Roman" w:cs="Times New Roman"/>
      <w:b/>
      <w:bCs/>
      <w:kern w:val="44"/>
      <w:sz w:val="44"/>
      <w:szCs w:val="44"/>
      <w:lang w:val="en-US" w:eastAsia="zh-CN" w:bidi="ar-SA"/>
    </w:rPr>
  </w:style>
  <w:style w:type="character" w:customStyle="1" w:styleId="2Char">
    <w:name w:val="标题 2 Char"/>
    <w:basedOn w:val="a1"/>
    <w:link w:val="2"/>
    <w:rPr>
      <w:rFonts w:ascii="Cambria" w:eastAsia="宋体" w:hAnsi="Cambria" w:cs="Times New Roman"/>
      <w:b/>
      <w:bCs/>
      <w:kern w:val="2"/>
      <w:sz w:val="32"/>
      <w:szCs w:val="32"/>
      <w:lang w:val="en-US" w:eastAsia="zh-CN" w:bidi="ar-SA"/>
    </w:rPr>
  </w:style>
  <w:style w:type="paragraph" w:styleId="a0">
    <w:name w:val="Body Text"/>
    <w:basedOn w:val="a"/>
    <w:pPr>
      <w:spacing w:beforeLines="30" w:before="30"/>
    </w:pPr>
    <w:rPr>
      <w:rFonts w:ascii="仿宋_GB2312" w:eastAsia="仿宋_GB2312"/>
      <w:kern w:val="0"/>
      <w:sz w:val="30"/>
    </w:rPr>
  </w:style>
  <w:style w:type="paragraph" w:styleId="30">
    <w:name w:val="toc 3"/>
    <w:basedOn w:val="a"/>
    <w:next w:val="a"/>
    <w:pPr>
      <w:tabs>
        <w:tab w:val="right" w:leader="dot" w:pos="8296"/>
      </w:tabs>
      <w:ind w:leftChars="400" w:left="400"/>
    </w:pPr>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rFonts w:ascii="Calibri" w:hAnsi="Calibri"/>
      <w:kern w:val="0"/>
      <w:sz w:val="18"/>
      <w:szCs w:val="18"/>
    </w:rPr>
  </w:style>
  <w:style w:type="paragraph" w:styleId="a6">
    <w:name w:val="header"/>
    <w:basedOn w:val="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pPr>
      <w:tabs>
        <w:tab w:val="right" w:leader="dot" w:pos="8296"/>
      </w:tabs>
      <w:spacing w:before="93"/>
      <w:jc w:val="center"/>
    </w:pPr>
    <w:rPr>
      <w:rFonts w:ascii="仿宋" w:eastAsia="仿宋"/>
      <w:sz w:val="28"/>
      <w:szCs w:val="28"/>
    </w:rPr>
  </w:style>
  <w:style w:type="paragraph" w:styleId="20">
    <w:name w:val="toc 2"/>
    <w:basedOn w:val="a"/>
    <w:next w:val="a"/>
    <w:pPr>
      <w:tabs>
        <w:tab w:val="right" w:leader="dot" w:pos="8296"/>
      </w:tabs>
      <w:ind w:leftChars="200" w:left="200"/>
    </w:pPr>
  </w:style>
  <w:style w:type="character" w:styleId="a7">
    <w:name w:val="Strong"/>
    <w:basedOn w:val="a1"/>
    <w:rPr>
      <w:b/>
    </w:rPr>
  </w:style>
  <w:style w:type="character" w:styleId="a8">
    <w:name w:val="Hyperlink"/>
    <w:basedOn w:val="a1"/>
    <w:rPr>
      <w:color w:val="0000FF"/>
      <w:u w:val="single"/>
    </w:rPr>
  </w:style>
  <w:style w:type="character" w:customStyle="1" w:styleId="HeaderChar">
    <w:name w:val="Header Char"/>
    <w:basedOn w:val="a1"/>
    <w:rPr>
      <w:rFonts w:ascii="Times New Roman" w:hAnsi="Times New Roman"/>
      <w:sz w:val="18"/>
      <w:szCs w:val="18"/>
    </w:rPr>
  </w:style>
  <w:style w:type="character" w:customStyle="1" w:styleId="FooterChar">
    <w:name w:val="Footer Char"/>
    <w:basedOn w:val="a1"/>
    <w:rPr>
      <w:rFonts w:ascii="Times New Roman" w:hAnsi="Times New Roman"/>
      <w:sz w:val="18"/>
      <w:szCs w:val="18"/>
    </w:rPr>
  </w:style>
  <w:style w:type="character" w:customStyle="1" w:styleId="BodyTextChar">
    <w:name w:val="Body Text Char"/>
    <w:basedOn w:val="a1"/>
    <w:rPr>
      <w:rFonts w:ascii="Times New Roman" w:hAnsi="Times New Roman"/>
      <w:szCs w:val="24"/>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styleId="a9">
    <w:name w:val="List Paragraph"/>
    <w:basedOn w:val="a"/>
    <w:pPr>
      <w:ind w:firstLineChars="200" w:firstLine="200"/>
    </w:pPr>
  </w:style>
  <w:style w:type="paragraph" w:customStyle="1" w:styleId="TOC1">
    <w:name w:val="TOC 标题1"/>
    <w:basedOn w:val="1"/>
    <w:next w:val="a"/>
    <w:pPr>
      <w:widowControl/>
      <w:spacing w:before="480" w:after="0" w:line="276" w:lineRule="auto"/>
      <w:jc w:val="left"/>
      <w:outlineLvl w:val="9"/>
    </w:pPr>
    <w:rPr>
      <w:rFonts w:ascii="Cambria" w:hAnsi="Cambria"/>
      <w:color w:val="365F91"/>
      <w:kern w:val="0"/>
      <w:sz w:val="28"/>
      <w:szCs w:val="28"/>
    </w:rPr>
  </w:style>
  <w:style w:type="paragraph" w:customStyle="1" w:styleId="TOC2">
    <w:name w:val="TOC 标题2"/>
    <w:basedOn w:val="1"/>
    <w:next w:val="a"/>
    <w:pPr>
      <w:widowControl/>
      <w:spacing w:before="480" w:after="0" w:line="276" w:lineRule="auto"/>
      <w:jc w:val="left"/>
      <w:outlineLvl w:val="9"/>
    </w:pPr>
    <w:rPr>
      <w:rFonts w:ascii="Cambria" w:hAnsi="Cambria"/>
      <w:color w:val="365F91"/>
      <w:kern w:val="0"/>
      <w:sz w:val="28"/>
      <w:szCs w:val="28"/>
    </w:rPr>
  </w:style>
  <w:style w:type="paragraph" w:styleId="aa">
    <w:name w:val="Plain Text"/>
    <w:basedOn w:val="a"/>
    <w:rPr>
      <w:rFonts w:asci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pPr>
      <w:widowControl w:val="0"/>
      <w:jc w:val="both"/>
    </w:pPr>
    <w:rPr>
      <w:kern w:val="2"/>
      <w:sz w:val="21"/>
      <w:szCs w:val="24"/>
    </w:rPr>
  </w:style>
  <w:style w:type="paragraph" w:styleId="1">
    <w:name w:val="heading 1"/>
    <w:basedOn w:val="a"/>
    <w:next w:val="a"/>
    <w:link w:val="1Char"/>
    <w:pPr>
      <w:keepNext/>
      <w:keepLines/>
      <w:spacing w:before="340" w:after="330" w:line="578" w:lineRule="auto"/>
      <w:outlineLvl w:val="0"/>
    </w:pPr>
    <w:rPr>
      <w:b/>
      <w:bCs/>
      <w:kern w:val="44"/>
      <w:sz w:val="44"/>
      <w:szCs w:val="44"/>
    </w:rPr>
  </w:style>
  <w:style w:type="paragraph" w:styleId="2">
    <w:name w:val="heading 2"/>
    <w:basedOn w:val="a"/>
    <w:next w:val="a"/>
    <w:link w:val="2Char"/>
    <w:pPr>
      <w:keepNext/>
      <w:keepLines/>
      <w:spacing w:before="260" w:after="260" w:line="415" w:lineRule="auto"/>
      <w:outlineLvl w:val="1"/>
    </w:pPr>
    <w:rPr>
      <w:rFonts w:ascii="Cambria" w:hAnsi="Cambria"/>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Pr>
      <w:rFonts w:ascii="Times New Roman" w:eastAsia="宋体" w:hAnsi="Times New Roman" w:cs="Times New Roman"/>
      <w:b/>
      <w:bCs/>
      <w:kern w:val="44"/>
      <w:sz w:val="44"/>
      <w:szCs w:val="44"/>
      <w:lang w:val="en-US" w:eastAsia="zh-CN" w:bidi="ar-SA"/>
    </w:rPr>
  </w:style>
  <w:style w:type="character" w:customStyle="1" w:styleId="2Char">
    <w:name w:val="标题 2 Char"/>
    <w:basedOn w:val="a1"/>
    <w:link w:val="2"/>
    <w:rPr>
      <w:rFonts w:ascii="Cambria" w:eastAsia="宋体" w:hAnsi="Cambria" w:cs="Times New Roman"/>
      <w:b/>
      <w:bCs/>
      <w:kern w:val="2"/>
      <w:sz w:val="32"/>
      <w:szCs w:val="32"/>
      <w:lang w:val="en-US" w:eastAsia="zh-CN" w:bidi="ar-SA"/>
    </w:rPr>
  </w:style>
  <w:style w:type="paragraph" w:styleId="a0">
    <w:name w:val="Body Text"/>
    <w:basedOn w:val="a"/>
    <w:pPr>
      <w:spacing w:beforeLines="30" w:before="30"/>
    </w:pPr>
    <w:rPr>
      <w:rFonts w:ascii="仿宋_GB2312" w:eastAsia="仿宋_GB2312"/>
      <w:kern w:val="0"/>
      <w:sz w:val="30"/>
    </w:rPr>
  </w:style>
  <w:style w:type="paragraph" w:styleId="30">
    <w:name w:val="toc 3"/>
    <w:basedOn w:val="a"/>
    <w:next w:val="a"/>
    <w:pPr>
      <w:tabs>
        <w:tab w:val="right" w:leader="dot" w:pos="8296"/>
      </w:tabs>
      <w:ind w:leftChars="400" w:left="400"/>
    </w:pPr>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rFonts w:ascii="Calibri" w:hAnsi="Calibri"/>
      <w:kern w:val="0"/>
      <w:sz w:val="18"/>
      <w:szCs w:val="18"/>
    </w:rPr>
  </w:style>
  <w:style w:type="paragraph" w:styleId="a6">
    <w:name w:val="header"/>
    <w:basedOn w:val="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pPr>
      <w:tabs>
        <w:tab w:val="right" w:leader="dot" w:pos="8296"/>
      </w:tabs>
      <w:spacing w:before="93"/>
      <w:jc w:val="center"/>
    </w:pPr>
    <w:rPr>
      <w:rFonts w:ascii="仿宋" w:eastAsia="仿宋"/>
      <w:sz w:val="28"/>
      <w:szCs w:val="28"/>
    </w:rPr>
  </w:style>
  <w:style w:type="paragraph" w:styleId="20">
    <w:name w:val="toc 2"/>
    <w:basedOn w:val="a"/>
    <w:next w:val="a"/>
    <w:pPr>
      <w:tabs>
        <w:tab w:val="right" w:leader="dot" w:pos="8296"/>
      </w:tabs>
      <w:ind w:leftChars="200" w:left="200"/>
    </w:pPr>
  </w:style>
  <w:style w:type="character" w:styleId="a7">
    <w:name w:val="Strong"/>
    <w:basedOn w:val="a1"/>
    <w:rPr>
      <w:b/>
    </w:rPr>
  </w:style>
  <w:style w:type="character" w:styleId="a8">
    <w:name w:val="Hyperlink"/>
    <w:basedOn w:val="a1"/>
    <w:rPr>
      <w:color w:val="0000FF"/>
      <w:u w:val="single"/>
    </w:rPr>
  </w:style>
  <w:style w:type="character" w:customStyle="1" w:styleId="HeaderChar">
    <w:name w:val="Header Char"/>
    <w:basedOn w:val="a1"/>
    <w:rPr>
      <w:rFonts w:ascii="Times New Roman" w:hAnsi="Times New Roman"/>
      <w:sz w:val="18"/>
      <w:szCs w:val="18"/>
    </w:rPr>
  </w:style>
  <w:style w:type="character" w:customStyle="1" w:styleId="FooterChar">
    <w:name w:val="Footer Char"/>
    <w:basedOn w:val="a1"/>
    <w:rPr>
      <w:rFonts w:ascii="Times New Roman" w:hAnsi="Times New Roman"/>
      <w:sz w:val="18"/>
      <w:szCs w:val="18"/>
    </w:rPr>
  </w:style>
  <w:style w:type="character" w:customStyle="1" w:styleId="BodyTextChar">
    <w:name w:val="Body Text Char"/>
    <w:basedOn w:val="a1"/>
    <w:rPr>
      <w:rFonts w:ascii="Times New Roman" w:hAnsi="Times New Roman"/>
      <w:szCs w:val="24"/>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styleId="a9">
    <w:name w:val="List Paragraph"/>
    <w:basedOn w:val="a"/>
    <w:pPr>
      <w:ind w:firstLineChars="200" w:firstLine="200"/>
    </w:pPr>
  </w:style>
  <w:style w:type="paragraph" w:customStyle="1" w:styleId="TOC1">
    <w:name w:val="TOC 标题1"/>
    <w:basedOn w:val="1"/>
    <w:next w:val="a"/>
    <w:pPr>
      <w:widowControl/>
      <w:spacing w:before="480" w:after="0" w:line="276" w:lineRule="auto"/>
      <w:jc w:val="left"/>
      <w:outlineLvl w:val="9"/>
    </w:pPr>
    <w:rPr>
      <w:rFonts w:ascii="Cambria" w:hAnsi="Cambria"/>
      <w:color w:val="365F91"/>
      <w:kern w:val="0"/>
      <w:sz w:val="28"/>
      <w:szCs w:val="28"/>
    </w:rPr>
  </w:style>
  <w:style w:type="paragraph" w:customStyle="1" w:styleId="TOC2">
    <w:name w:val="TOC 标题2"/>
    <w:basedOn w:val="1"/>
    <w:next w:val="a"/>
    <w:pPr>
      <w:widowControl/>
      <w:spacing w:before="480" w:after="0" w:line="276" w:lineRule="auto"/>
      <w:jc w:val="left"/>
      <w:outlineLvl w:val="9"/>
    </w:pPr>
    <w:rPr>
      <w:rFonts w:ascii="Cambria" w:hAnsi="Cambria"/>
      <w:color w:val="365F91"/>
      <w:kern w:val="0"/>
      <w:sz w:val="28"/>
      <w:szCs w:val="28"/>
    </w:rPr>
  </w:style>
  <w:style w:type="paragraph" w:styleId="aa">
    <w:name w:val="Plain Text"/>
    <w:basedOn w:val="a"/>
    <w:rPr>
      <w:rFonts w:asci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方正兰亭黑_GBK"/>
                <a:ea typeface="方正兰亭黑_GBK"/>
                <a:cs typeface="Lucida Sans"/>
              </a:defRPr>
            </a:pPr>
            <a:r>
              <a:rPr lang="zh-CN" sz="1600" b="1" i="0" u="none" strike="noStrike" baseline="0">
                <a:solidFill>
                  <a:srgbClr val="000000"/>
                </a:solidFill>
                <a:latin typeface="方正兰亭黑_GBK"/>
                <a:ea typeface="方正兰亭黑_GBK"/>
                <a:cs typeface="Lucida Sans"/>
              </a:rPr>
              <a:t>2020年、2021年收、支决算总计变动情况图</a:t>
            </a:r>
          </a:p>
        </c:rich>
      </c:tx>
      <c:overlay val="0"/>
      <c:spPr>
        <a:ln>
          <a:noFill/>
        </a:ln>
      </c:spPr>
    </c:title>
    <c:autoTitleDeleted val="0"/>
    <c:plotArea>
      <c:layout/>
      <c:barChart>
        <c:barDir val="col"/>
        <c:grouping val="clustered"/>
        <c:varyColors val="0"/>
        <c:ser>
          <c:idx val="0"/>
          <c:order val="0"/>
          <c:tx>
            <c:v>2020年</c:v>
          </c:tx>
          <c:spPr>
            <a:solidFill>
              <a:srgbClr val="4F81BD"/>
            </a:solidFill>
          </c:spPr>
          <c:invertIfNegative val="0"/>
          <c:dLbls>
            <c:numFmt formatCode="General" sourceLinked="0"/>
            <c:txPr>
              <a:bodyPr/>
              <a:lstStyle/>
              <a:p>
                <a:pPr>
                  <a:defRPr sz="1000" b="0" i="0" u="none" strike="noStrike" baseline="0">
                    <a:solidFill>
                      <a:srgbClr val="000000"/>
                    </a:solidFill>
                    <a:latin typeface="方正兰亭黑_GBK"/>
                    <a:ea typeface="方正兰亭黑_GBK"/>
                    <a:cs typeface="Lucida Sans"/>
                  </a:defRPr>
                </a:pPr>
                <a:endParaRPr lang="zh-CN"/>
              </a:p>
            </c:txPr>
            <c:showLegendKey val="0"/>
            <c:showVal val="1"/>
            <c:showCatName val="0"/>
            <c:showSerName val="0"/>
            <c:showPercent val="0"/>
            <c:showBubbleSize val="0"/>
            <c:showLeaderLines val="0"/>
          </c:dLbls>
          <c:cat>
            <c:strLit>
              <c:ptCount val="2"/>
              <c:pt idx="0">
                <c:v>总收入（万元）</c:v>
              </c:pt>
              <c:pt idx="1">
                <c:v>总支出（万元）</c:v>
              </c:pt>
            </c:strLit>
          </c:cat>
          <c:val>
            <c:numLit>
              <c:formatCode>General</c:formatCode>
              <c:ptCount val="2"/>
              <c:pt idx="0">
                <c:v>7402.56</c:v>
              </c:pt>
              <c:pt idx="1">
                <c:v>7277.41</c:v>
              </c:pt>
            </c:numLit>
          </c:val>
        </c:ser>
        <c:ser>
          <c:idx val="1"/>
          <c:order val="1"/>
          <c:tx>
            <c:v>2021年</c:v>
          </c:tx>
          <c:spPr>
            <a:solidFill>
              <a:srgbClr val="C0504D"/>
            </a:solidFill>
          </c:spPr>
          <c:invertIfNegative val="0"/>
          <c:dLbls>
            <c:numFmt formatCode="General" sourceLinked="0"/>
            <c:txPr>
              <a:bodyPr/>
              <a:lstStyle/>
              <a:p>
                <a:pPr>
                  <a:defRPr sz="1000" b="0" i="0" u="none" strike="noStrike" baseline="0">
                    <a:solidFill>
                      <a:srgbClr val="000000"/>
                    </a:solidFill>
                    <a:latin typeface="方正兰亭黑_GBK"/>
                    <a:ea typeface="方正兰亭黑_GBK"/>
                    <a:cs typeface="Lucida Sans"/>
                  </a:defRPr>
                </a:pPr>
                <a:endParaRPr lang="zh-CN"/>
              </a:p>
            </c:txPr>
            <c:showLegendKey val="0"/>
            <c:showVal val="1"/>
            <c:showCatName val="0"/>
            <c:showSerName val="0"/>
            <c:showPercent val="0"/>
            <c:showBubbleSize val="0"/>
            <c:showLeaderLines val="0"/>
          </c:dLbls>
          <c:cat>
            <c:strLit>
              <c:ptCount val="2"/>
              <c:pt idx="0">
                <c:v>总收入（万元）</c:v>
              </c:pt>
              <c:pt idx="1">
                <c:v>总支出（万元）</c:v>
              </c:pt>
            </c:strLit>
          </c:cat>
          <c:val>
            <c:numLit>
              <c:formatCode>General</c:formatCode>
              <c:ptCount val="2"/>
              <c:pt idx="0">
                <c:v>7497.07</c:v>
              </c:pt>
              <c:pt idx="1">
                <c:v>7497.07</c:v>
              </c:pt>
            </c:numLit>
          </c:val>
        </c:ser>
        <c:dLbls>
          <c:showLegendKey val="0"/>
          <c:showVal val="0"/>
          <c:showCatName val="0"/>
          <c:showSerName val="0"/>
          <c:showPercent val="0"/>
          <c:showBubbleSize val="0"/>
        </c:dLbls>
        <c:gapWidth val="150"/>
        <c:overlap val="-25"/>
        <c:axId val="92005888"/>
        <c:axId val="92007424"/>
      </c:barChart>
      <c:catAx>
        <c:axId val="92005888"/>
        <c:scaling>
          <c:orientation val="minMax"/>
        </c:scaling>
        <c:delete val="0"/>
        <c:axPos val="b"/>
        <c:numFmt formatCode="General" sourceLinked="1"/>
        <c:majorTickMark val="none"/>
        <c:minorTickMark val="none"/>
        <c:tickLblPos val="nextTo"/>
        <c:txPr>
          <a:bodyPr/>
          <a:lstStyle/>
          <a:p>
            <a:pPr>
              <a:defRPr sz="1000" b="0" i="0" u="none" strike="noStrike" baseline="0">
                <a:solidFill>
                  <a:srgbClr val="000000"/>
                </a:solidFill>
                <a:latin typeface="方正兰亭黑_GBK"/>
                <a:ea typeface="方正兰亭黑_GBK"/>
                <a:cs typeface="Lucida Sans"/>
              </a:defRPr>
            </a:pPr>
            <a:endParaRPr lang="zh-CN"/>
          </a:p>
        </c:txPr>
        <c:crossAx val="92007424"/>
        <c:crosses val="autoZero"/>
        <c:auto val="1"/>
        <c:lblAlgn val="ctr"/>
        <c:lblOffset val="100"/>
        <c:noMultiLvlLbl val="0"/>
      </c:catAx>
      <c:valAx>
        <c:axId val="92007424"/>
        <c:scaling>
          <c:orientation val="minMax"/>
        </c:scaling>
        <c:delete val="1"/>
        <c:axPos val="l"/>
        <c:numFmt formatCode="General" sourceLinked="1"/>
        <c:majorTickMark val="none"/>
        <c:minorTickMark val="none"/>
        <c:tickLblPos val="none"/>
        <c:crossAx val="92005888"/>
        <c:crossesAt val="1"/>
        <c:crossBetween val="between"/>
      </c:valAx>
      <c:spPr>
        <a:noFill/>
      </c:spPr>
    </c:plotArea>
    <c:legend>
      <c:legendPos val="t"/>
      <c:overlay val="0"/>
      <c:spPr>
        <a:noFill/>
        <a:ln>
          <a:noFill/>
        </a:ln>
      </c:spPr>
      <c:txPr>
        <a:bodyPr/>
        <a:lstStyle/>
        <a:p>
          <a:pPr>
            <a:defRPr sz="1000" b="0" i="0" u="none" strike="noStrike" baseline="0">
              <a:solidFill>
                <a:srgbClr val="000000"/>
              </a:solidFill>
              <a:latin typeface="方正兰亭黑_GBK"/>
              <a:ea typeface="方正兰亭黑_GBK"/>
              <a:cs typeface="Lucida Sans"/>
            </a:defRPr>
          </a:pPr>
          <a:endParaRPr lang="zh-CN"/>
        </a:p>
      </c:txPr>
    </c:legend>
    <c:plotVisOnly val="1"/>
    <c:dispBlanksAs val="gap"/>
    <c:showDLblsOverMax val="0"/>
  </c:chart>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方正兰亭黑_GBK"/>
                <a:ea typeface="方正兰亭黑_GBK"/>
                <a:cs typeface="Lucida Sans"/>
              </a:defRPr>
            </a:pPr>
            <a:r>
              <a:rPr lang="zh-CN" sz="1800" b="1" i="0" u="none" strike="noStrike" baseline="0">
                <a:solidFill>
                  <a:srgbClr val="000000"/>
                </a:solidFill>
                <a:latin typeface="方正兰亭黑_GBK"/>
                <a:ea typeface="方正兰亭黑_GBK"/>
                <a:cs typeface="Lucida Sans"/>
              </a:rPr>
              <a:t>2021年收入决算结构图</a:t>
            </a:r>
          </a:p>
        </c:rich>
      </c:tx>
      <c:overlay val="0"/>
      <c:spPr>
        <a:ln>
          <a:noFill/>
        </a:ln>
      </c:spPr>
    </c:title>
    <c:autoTitleDeleted val="0"/>
    <c:plotArea>
      <c:layout/>
      <c:pieChart>
        <c:varyColors val="1"/>
        <c:ser>
          <c:idx val="0"/>
          <c:order val="0"/>
          <c:tx>
            <c:v>一般公共预算财政拨款收入 政府性基金预算财政拨款收入</c:v>
          </c:tx>
          <c:spPr>
            <a:solidFill>
              <a:srgbClr val="4F81BD"/>
            </a:solidFill>
          </c:spPr>
          <c:dPt>
            <c:idx val="0"/>
            <c:bubble3D val="0"/>
          </c:dPt>
          <c:dPt>
            <c:idx val="1"/>
            <c:bubble3D val="0"/>
            <c:spPr>
              <a:solidFill>
                <a:srgbClr val="C0504D"/>
              </a:solidFill>
            </c:spPr>
          </c:dPt>
          <c:dLbls>
            <c:dLbl>
              <c:idx val="0"/>
              <c:layout>
                <c:manualLayout>
                  <c:x val="0.24579909999999999"/>
                  <c:y val="-3.4293549999999999E-2"/>
                </c:manualLayout>
              </c:layout>
              <c:tx>
                <c:rich>
                  <a:bodyPr vert="horz"/>
                  <a:lstStyle/>
                  <a:p>
                    <a:pPr>
                      <a:defRPr sz="1000" b="0" i="0" u="none" strike="noStrike" baseline="0">
                        <a:solidFill>
                          <a:srgbClr val="000000"/>
                        </a:solidFill>
                        <a:latin typeface="方正兰亭黑_GBK"/>
                        <a:ea typeface="方正兰亭黑_GBK"/>
                        <a:cs typeface="Lucida Sans"/>
                      </a:defRPr>
                    </a:pPr>
                    <a:r>
                      <a:rPr lang="zh-CN" sz="1000" b="0" i="0" u="none" strike="noStrike" baseline="0">
                        <a:solidFill>
                          <a:srgbClr val="000000"/>
                        </a:solidFill>
                        <a:latin typeface="方正兰亭黑_GBK"/>
                        <a:ea typeface="方正兰亭黑_GBK"/>
                        <a:cs typeface="Lucida Sans"/>
                      </a:rPr>
                      <a:t>一般公共预算财政拨款收入94.78%</a:t>
                    </a:r>
                  </a:p>
                </c:rich>
              </c:tx>
              <c:numFmt formatCode="0.00%" sourceLinked="0"/>
              <c:spPr/>
              <c:showLegendKey val="0"/>
              <c:showVal val="0"/>
              <c:showCatName val="1"/>
              <c:showSerName val="1"/>
              <c:showPercent val="1"/>
              <c:showBubbleSize val="0"/>
            </c:dLbl>
            <c:dLbl>
              <c:idx val="1"/>
              <c:layout>
                <c:manualLayout>
                  <c:x val="-0.19323050999999999"/>
                  <c:y val="0.27024764000000001"/>
                </c:manualLayout>
              </c:layout>
              <c:tx>
                <c:rich>
                  <a:bodyPr vert="horz"/>
                  <a:lstStyle/>
                  <a:p>
                    <a:pPr>
                      <a:defRPr sz="1000" b="0" i="0" u="none" strike="noStrike" baseline="0">
                        <a:solidFill>
                          <a:srgbClr val="000000"/>
                        </a:solidFill>
                        <a:latin typeface="方正兰亭黑_GBK"/>
                        <a:ea typeface="方正兰亭黑_GBK"/>
                        <a:cs typeface="Lucida Sans"/>
                      </a:defRPr>
                    </a:pPr>
                    <a:r>
                      <a:rPr lang="zh-CN" sz="1000" b="0" i="0" u="none" strike="noStrike" baseline="0">
                        <a:solidFill>
                          <a:srgbClr val="000000"/>
                        </a:solidFill>
                        <a:latin typeface="方正兰亭黑_GBK"/>
                        <a:ea typeface="方正兰亭黑_GBK"/>
                        <a:cs typeface="Lucida Sans"/>
                      </a:rPr>
                      <a:t> 政府性基金预算财政拨款收入,  5.22%</a:t>
                    </a:r>
                  </a:p>
                </c:rich>
              </c:tx>
              <c:numFmt formatCode="0.00%" sourceLinked="0"/>
              <c:spPr/>
              <c:showLegendKey val="0"/>
              <c:showVal val="0"/>
              <c:showCatName val="1"/>
              <c:showSerName val="1"/>
              <c:showPercent val="1"/>
              <c:showBubbleSize val="0"/>
            </c:dLbl>
            <c:numFmt formatCode="0.00%" sourceLinked="0"/>
            <c:txPr>
              <a:bodyPr/>
              <a:lstStyle/>
              <a:p>
                <a:pPr>
                  <a:defRPr sz="1000" b="0" i="0" u="none" strike="noStrike" baseline="0">
                    <a:solidFill>
                      <a:srgbClr val="000000"/>
                    </a:solidFill>
                    <a:latin typeface="方正兰亭黑_GBK"/>
                    <a:ea typeface="方正兰亭黑_GBK"/>
                    <a:cs typeface="Lucida Sans"/>
                  </a:defRPr>
                </a:pPr>
                <a:endParaRPr lang="zh-CN"/>
              </a:p>
            </c:txPr>
            <c:showLegendKey val="0"/>
            <c:showVal val="0"/>
            <c:showCatName val="1"/>
            <c:showSerName val="1"/>
            <c:showPercent val="1"/>
            <c:showBubbleSize val="0"/>
            <c:showLeaderLines val="1"/>
          </c:dLbls>
          <c:cat>
            <c:strLit>
              <c:ptCount val="2"/>
              <c:pt idx="0">
                <c:v>一般公共预算财政拨款收入</c:v>
              </c:pt>
              <c:pt idx="1">
                <c:v>政府性基金预算财政拨款收入</c:v>
              </c:pt>
            </c:strLit>
          </c:cat>
          <c:val>
            <c:numLit>
              <c:formatCode>General</c:formatCode>
              <c:ptCount val="2"/>
              <c:pt idx="0">
                <c:v>7105.58</c:v>
              </c:pt>
              <c:pt idx="1">
                <c:v>391.48999999999899</c:v>
              </c:pt>
            </c:numLit>
          </c:val>
        </c:ser>
        <c:dLbls>
          <c:showLegendKey val="0"/>
          <c:showVal val="0"/>
          <c:showCatName val="0"/>
          <c:showSerName val="0"/>
          <c:showPercent val="0"/>
          <c:showBubbleSize val="0"/>
          <c:showLeaderLines val="1"/>
        </c:dLbls>
        <c:firstSliceAng val="0"/>
      </c:pieChart>
      <c:spPr>
        <a:noFill/>
      </c:spPr>
    </c:plotArea>
    <c:legend>
      <c:legendPos val="t"/>
      <c:overlay val="0"/>
      <c:spPr>
        <a:noFill/>
        <a:ln>
          <a:noFill/>
        </a:ln>
      </c:spPr>
      <c:txPr>
        <a:bodyPr/>
        <a:lstStyle/>
        <a:p>
          <a:pPr>
            <a:defRPr sz="1000" b="0" i="0" u="none" strike="noStrike" baseline="0">
              <a:solidFill>
                <a:srgbClr val="000000"/>
              </a:solidFill>
              <a:latin typeface="方正兰亭黑_GBK"/>
              <a:ea typeface="方正兰亭黑_GBK"/>
              <a:cs typeface="Lucida Sans"/>
            </a:defRPr>
          </a:pPr>
          <a:endParaRPr lang="zh-CN"/>
        </a:p>
      </c:txPr>
    </c:legend>
    <c:plotVisOnly val="1"/>
    <c:dispBlanksAs val="gap"/>
    <c:showDLblsOverMax val="0"/>
  </c:chart>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方正兰亭黑_GBK"/>
                <a:ea typeface="方正兰亭黑_GBK"/>
                <a:cs typeface="Lucida Sans"/>
              </a:defRPr>
            </a:pPr>
            <a:r>
              <a:rPr lang="zh-CN" sz="1800" b="1" i="0" u="none" strike="noStrike" baseline="0">
                <a:solidFill>
                  <a:srgbClr val="000000"/>
                </a:solidFill>
                <a:latin typeface="方正兰亭黑_GBK"/>
                <a:ea typeface="方正兰亭黑_GBK"/>
                <a:cs typeface="Lucida Sans"/>
              </a:rPr>
              <a:t>2021年支出决算结构图</a:t>
            </a:r>
          </a:p>
        </c:rich>
      </c:tx>
      <c:overlay val="0"/>
      <c:spPr>
        <a:ln>
          <a:noFill/>
        </a:ln>
      </c:spPr>
    </c:title>
    <c:autoTitleDeleted val="0"/>
    <c:plotArea>
      <c:layout/>
      <c:pieChart>
        <c:varyColors val="1"/>
        <c:ser>
          <c:idx val="0"/>
          <c:order val="0"/>
          <c:tx>
            <c:v>基本支出 项目支出</c:v>
          </c:tx>
          <c:spPr>
            <a:solidFill>
              <a:srgbClr val="4F81BD"/>
            </a:solidFill>
          </c:spPr>
          <c:dPt>
            <c:idx val="0"/>
            <c:bubble3D val="0"/>
          </c:dPt>
          <c:dPt>
            <c:idx val="1"/>
            <c:bubble3D val="0"/>
            <c:spPr>
              <a:solidFill>
                <a:srgbClr val="C0504D"/>
              </a:solidFill>
            </c:spPr>
          </c:dPt>
          <c:dLbls>
            <c:dLbl>
              <c:idx val="0"/>
              <c:layout>
                <c:manualLayout>
                  <c:x val="7.0380925999999996E-2"/>
                  <c:y val="-0.1262035"/>
                </c:manualLayout>
              </c:layout>
              <c:tx>
                <c:rich>
                  <a:bodyPr vert="horz"/>
                  <a:lstStyle/>
                  <a:p>
                    <a:pPr>
                      <a:defRPr sz="1000" b="0" i="0" u="none" strike="noStrike" baseline="0">
                        <a:solidFill>
                          <a:srgbClr val="000000"/>
                        </a:solidFill>
                        <a:latin typeface="方正兰亭黑_GBK"/>
                        <a:ea typeface="方正兰亭黑_GBK"/>
                        <a:cs typeface="Lucida Sans"/>
                      </a:defRPr>
                    </a:pPr>
                    <a:r>
                      <a:rPr lang="zh-CN" sz="1000" b="0" i="0" u="none" strike="noStrike" baseline="0">
                        <a:solidFill>
                          <a:srgbClr val="000000"/>
                        </a:solidFill>
                        <a:latin typeface="方正兰亭黑_GBK"/>
                        <a:ea typeface="方正兰亭黑_GBK"/>
                        <a:cs typeface="Lucida Sans"/>
                      </a:rPr>
                      <a:t> 基本支出, 76.82%</a:t>
                    </a:r>
                  </a:p>
                </c:rich>
              </c:tx>
              <c:numFmt formatCode="0.00%" sourceLinked="0"/>
              <c:spPr/>
              <c:showLegendKey val="0"/>
              <c:showVal val="0"/>
              <c:showCatName val="1"/>
              <c:showSerName val="1"/>
              <c:showPercent val="1"/>
              <c:showBubbleSize val="0"/>
            </c:dLbl>
            <c:dLbl>
              <c:idx val="1"/>
              <c:layout>
                <c:manualLayout>
                  <c:x val="-0.15778236000000001"/>
                  <c:y val="0.12069990999999999"/>
                </c:manualLayout>
              </c:layout>
              <c:tx>
                <c:rich>
                  <a:bodyPr vert="horz"/>
                  <a:lstStyle/>
                  <a:p>
                    <a:pPr>
                      <a:defRPr sz="1000" b="0" i="0" u="none" strike="noStrike" baseline="0">
                        <a:solidFill>
                          <a:srgbClr val="000000"/>
                        </a:solidFill>
                        <a:latin typeface="方正兰亭黑_GBK"/>
                        <a:ea typeface="方正兰亭黑_GBK"/>
                        <a:cs typeface="Lucida Sans"/>
                      </a:defRPr>
                    </a:pPr>
                    <a:r>
                      <a:rPr lang="zh-CN" sz="1000" b="0" i="0" u="none" strike="noStrike" baseline="0">
                        <a:solidFill>
                          <a:srgbClr val="000000"/>
                        </a:solidFill>
                        <a:latin typeface="方正兰亭黑_GBK"/>
                        <a:ea typeface="方正兰亭黑_GBK"/>
                        <a:cs typeface="Lucida Sans"/>
                      </a:rPr>
                      <a:t> 项目支出, 23.18%</a:t>
                    </a:r>
                  </a:p>
                </c:rich>
              </c:tx>
              <c:numFmt formatCode="0.00%" sourceLinked="0"/>
              <c:spPr/>
              <c:showLegendKey val="0"/>
              <c:showVal val="0"/>
              <c:showCatName val="1"/>
              <c:showSerName val="1"/>
              <c:showPercent val="1"/>
              <c:showBubbleSize val="0"/>
            </c:dLbl>
            <c:numFmt formatCode="0%" sourceLinked="0"/>
            <c:txPr>
              <a:bodyPr/>
              <a:lstStyle/>
              <a:p>
                <a:pPr>
                  <a:defRPr sz="1000" b="0" i="0" u="none" strike="noStrike" baseline="0">
                    <a:solidFill>
                      <a:srgbClr val="000000"/>
                    </a:solidFill>
                    <a:latin typeface="方正兰亭黑_GBK"/>
                    <a:ea typeface="方正兰亭黑_GBK"/>
                    <a:cs typeface="Lucida Sans"/>
                  </a:defRPr>
                </a:pPr>
                <a:endParaRPr lang="zh-CN"/>
              </a:p>
            </c:txPr>
            <c:showLegendKey val="0"/>
            <c:showVal val="0"/>
            <c:showCatName val="0"/>
            <c:showSerName val="0"/>
            <c:showPercent val="1"/>
            <c:showBubbleSize val="0"/>
            <c:showLeaderLines val="1"/>
          </c:dLbls>
          <c:cat>
            <c:strLit>
              <c:ptCount val="2"/>
              <c:pt idx="0">
                <c:v>基本支出</c:v>
              </c:pt>
              <c:pt idx="1">
                <c:v>项目支出</c:v>
              </c:pt>
            </c:strLit>
          </c:cat>
          <c:val>
            <c:numLit>
              <c:formatCode>General</c:formatCode>
              <c:ptCount val="2"/>
              <c:pt idx="0">
                <c:v>5759.45</c:v>
              </c:pt>
              <c:pt idx="1">
                <c:v>1737.6299999999999</c:v>
              </c:pt>
            </c:numLit>
          </c:val>
        </c:ser>
        <c:dLbls>
          <c:showLegendKey val="0"/>
          <c:showVal val="0"/>
          <c:showCatName val="0"/>
          <c:showSerName val="0"/>
          <c:showPercent val="0"/>
          <c:showBubbleSize val="0"/>
          <c:showLeaderLines val="1"/>
        </c:dLbls>
        <c:firstSliceAng val="0"/>
      </c:pieChart>
      <c:spPr>
        <a:noFill/>
      </c:spPr>
    </c:plotArea>
    <c:legend>
      <c:legendPos val="t"/>
      <c:overlay val="0"/>
      <c:spPr>
        <a:noFill/>
        <a:ln>
          <a:noFill/>
        </a:ln>
      </c:spPr>
      <c:txPr>
        <a:bodyPr/>
        <a:lstStyle/>
        <a:p>
          <a:pPr>
            <a:defRPr sz="1000" b="0" i="0" u="none" strike="noStrike" baseline="0">
              <a:solidFill>
                <a:srgbClr val="000000"/>
              </a:solidFill>
              <a:latin typeface="方正兰亭黑_GBK"/>
              <a:ea typeface="方正兰亭黑_GBK"/>
              <a:cs typeface="Lucida Sans"/>
            </a:defRPr>
          </a:pPr>
          <a:endParaRPr lang="zh-CN"/>
        </a:p>
      </c:txPr>
    </c:legend>
    <c:plotVisOnly val="1"/>
    <c:dispBlanksAs val="gap"/>
    <c:showDLblsOverMax val="0"/>
  </c:chart>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方正兰亭黑_GBK"/>
                <a:ea typeface="方正兰亭黑_GBK"/>
                <a:cs typeface="Lucida Sans"/>
              </a:defRPr>
            </a:pPr>
            <a:r>
              <a:rPr lang="zh-CN"/>
              <a:t>财政拨款收、支决算总计变动情况</a:t>
            </a:r>
          </a:p>
        </c:rich>
      </c:tx>
      <c:overlay val="0"/>
      <c:spPr>
        <a:ln>
          <a:noFill/>
        </a:ln>
      </c:spPr>
    </c:title>
    <c:autoTitleDeleted val="0"/>
    <c:plotArea>
      <c:layout/>
      <c:barChart>
        <c:barDir val="col"/>
        <c:grouping val="clustered"/>
        <c:varyColors val="0"/>
        <c:ser>
          <c:idx val="0"/>
          <c:order val="0"/>
          <c:tx>
            <c:v>2020年</c:v>
          </c:tx>
          <c:spPr>
            <a:solidFill>
              <a:srgbClr val="4F81BD"/>
            </a:solidFill>
          </c:spPr>
          <c:invertIfNegative val="0"/>
          <c:dLbls>
            <c:numFmt formatCode="General" sourceLinked="0"/>
            <c:txPr>
              <a:bodyPr/>
              <a:lstStyle/>
              <a:p>
                <a:pPr>
                  <a:defRPr sz="1000" b="0" i="0" u="none" strike="noStrike" baseline="0">
                    <a:solidFill>
                      <a:srgbClr val="000000"/>
                    </a:solidFill>
                    <a:latin typeface="方正兰亭黑_GBK"/>
                    <a:ea typeface="方正兰亭黑_GBK"/>
                    <a:cs typeface="Lucida Sans"/>
                  </a:defRPr>
                </a:pPr>
                <a:endParaRPr lang="zh-CN"/>
              </a:p>
            </c:txPr>
            <c:showLegendKey val="0"/>
            <c:showVal val="1"/>
            <c:showCatName val="0"/>
            <c:showSerName val="0"/>
            <c:showPercent val="0"/>
            <c:showBubbleSize val="0"/>
            <c:showLeaderLines val="0"/>
          </c:dLbls>
          <c:cat>
            <c:strLit>
              <c:ptCount val="2"/>
              <c:pt idx="0">
                <c:v>财政拨款总收入</c:v>
              </c:pt>
              <c:pt idx="1">
                <c:v>财政拨款总支出</c:v>
              </c:pt>
            </c:strLit>
          </c:cat>
          <c:val>
            <c:numLit>
              <c:formatCode>General</c:formatCode>
              <c:ptCount val="2"/>
              <c:pt idx="0">
                <c:v>7402.56</c:v>
              </c:pt>
              <c:pt idx="1">
                <c:v>7277.41</c:v>
              </c:pt>
            </c:numLit>
          </c:val>
        </c:ser>
        <c:ser>
          <c:idx val="1"/>
          <c:order val="1"/>
          <c:tx>
            <c:v>2021年</c:v>
          </c:tx>
          <c:spPr>
            <a:solidFill>
              <a:srgbClr val="C0504D"/>
            </a:solidFill>
          </c:spPr>
          <c:invertIfNegative val="0"/>
          <c:dLbls>
            <c:numFmt formatCode="General" sourceLinked="0"/>
            <c:txPr>
              <a:bodyPr/>
              <a:lstStyle/>
              <a:p>
                <a:pPr>
                  <a:defRPr sz="1000" b="0" i="0" u="none" strike="noStrike" baseline="0">
                    <a:solidFill>
                      <a:srgbClr val="000000"/>
                    </a:solidFill>
                    <a:latin typeface="方正兰亭黑_GBK"/>
                    <a:ea typeface="方正兰亭黑_GBK"/>
                    <a:cs typeface="Lucida Sans"/>
                  </a:defRPr>
                </a:pPr>
                <a:endParaRPr lang="zh-CN"/>
              </a:p>
            </c:txPr>
            <c:showLegendKey val="0"/>
            <c:showVal val="1"/>
            <c:showCatName val="0"/>
            <c:showSerName val="0"/>
            <c:showPercent val="0"/>
            <c:showBubbleSize val="0"/>
            <c:showLeaderLines val="0"/>
          </c:dLbls>
          <c:cat>
            <c:strLit>
              <c:ptCount val="2"/>
              <c:pt idx="0">
                <c:v>财政拨款总收入</c:v>
              </c:pt>
              <c:pt idx="1">
                <c:v>财政拨款总支出</c:v>
              </c:pt>
            </c:strLit>
          </c:cat>
          <c:val>
            <c:numLit>
              <c:formatCode>General</c:formatCode>
              <c:ptCount val="2"/>
              <c:pt idx="0">
                <c:v>7497.07</c:v>
              </c:pt>
              <c:pt idx="1">
                <c:v>7497.07</c:v>
              </c:pt>
            </c:numLit>
          </c:val>
        </c:ser>
        <c:dLbls>
          <c:showLegendKey val="0"/>
          <c:showVal val="0"/>
          <c:showCatName val="0"/>
          <c:showSerName val="0"/>
          <c:showPercent val="0"/>
          <c:showBubbleSize val="0"/>
        </c:dLbls>
        <c:gapWidth val="150"/>
        <c:overlap val="-25"/>
        <c:axId val="113770880"/>
        <c:axId val="113772416"/>
      </c:barChart>
      <c:catAx>
        <c:axId val="113770880"/>
        <c:scaling>
          <c:orientation val="minMax"/>
        </c:scaling>
        <c:delete val="0"/>
        <c:axPos val="b"/>
        <c:numFmt formatCode="General" sourceLinked="1"/>
        <c:majorTickMark val="none"/>
        <c:minorTickMark val="none"/>
        <c:tickLblPos val="nextTo"/>
        <c:txPr>
          <a:bodyPr/>
          <a:lstStyle/>
          <a:p>
            <a:pPr>
              <a:defRPr sz="1000" b="0" i="0" u="none" strike="noStrike" baseline="0">
                <a:solidFill>
                  <a:srgbClr val="000000"/>
                </a:solidFill>
                <a:latin typeface="方正兰亭黑_GBK"/>
                <a:ea typeface="方正兰亭黑_GBK"/>
                <a:cs typeface="Lucida Sans"/>
              </a:defRPr>
            </a:pPr>
            <a:endParaRPr lang="zh-CN"/>
          </a:p>
        </c:txPr>
        <c:crossAx val="113772416"/>
        <c:crosses val="autoZero"/>
        <c:auto val="1"/>
        <c:lblAlgn val="ctr"/>
        <c:lblOffset val="100"/>
        <c:noMultiLvlLbl val="0"/>
      </c:catAx>
      <c:valAx>
        <c:axId val="113772416"/>
        <c:scaling>
          <c:orientation val="minMax"/>
        </c:scaling>
        <c:delete val="1"/>
        <c:axPos val="l"/>
        <c:numFmt formatCode="General" sourceLinked="1"/>
        <c:majorTickMark val="none"/>
        <c:minorTickMark val="none"/>
        <c:tickLblPos val="none"/>
        <c:crossAx val="113770880"/>
        <c:crossesAt val="1"/>
        <c:crossBetween val="between"/>
      </c:valAx>
      <c:spPr>
        <a:noFill/>
      </c:spPr>
    </c:plotArea>
    <c:legend>
      <c:legendPos val="t"/>
      <c:overlay val="0"/>
      <c:spPr>
        <a:noFill/>
        <a:ln>
          <a:noFill/>
        </a:ln>
      </c:spPr>
      <c:txPr>
        <a:bodyPr/>
        <a:lstStyle/>
        <a:p>
          <a:pPr>
            <a:defRPr sz="1000" b="0" i="0" u="none" strike="noStrike" baseline="0">
              <a:solidFill>
                <a:srgbClr val="000000"/>
              </a:solidFill>
              <a:latin typeface="方正兰亭黑_GBK"/>
              <a:ea typeface="方正兰亭黑_GBK"/>
              <a:cs typeface="Lucida Sans"/>
            </a:defRPr>
          </a:pPr>
          <a:endParaRPr lang="zh-CN"/>
        </a:p>
      </c:txPr>
    </c:legend>
    <c:plotVisOnly val="1"/>
    <c:dispBlanksAs val="gap"/>
    <c:showDLblsOverMax val="0"/>
  </c:chart>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方正兰亭黑_GBK"/>
                <a:ea typeface="方正兰亭黑_GBK"/>
                <a:cs typeface="Lucida Sans"/>
              </a:defRPr>
            </a:pPr>
            <a:r>
              <a:rPr lang="zh-CN"/>
              <a:t>一般公共预算财政拨款支出决算变动情况</a:t>
            </a:r>
          </a:p>
        </c:rich>
      </c:tx>
      <c:overlay val="0"/>
      <c:spPr>
        <a:ln>
          <a:noFill/>
        </a:ln>
      </c:spPr>
    </c:title>
    <c:autoTitleDeleted val="0"/>
    <c:plotArea>
      <c:layout>
        <c:manualLayout>
          <c:layoutTarget val="inner"/>
          <c:xMode val="edge"/>
          <c:yMode val="edge"/>
          <c:x val="3.7606828000000002E-2"/>
          <c:y val="0.57847910000000002"/>
          <c:w val="0.92478629999999995"/>
          <c:h val="0.25092766"/>
        </c:manualLayout>
      </c:layout>
      <c:barChart>
        <c:barDir val="col"/>
        <c:grouping val="clustered"/>
        <c:varyColors val="0"/>
        <c:ser>
          <c:idx val="0"/>
          <c:order val="0"/>
          <c:tx>
            <c:v>2020年</c:v>
          </c:tx>
          <c:spPr>
            <a:solidFill>
              <a:srgbClr val="4F81BD"/>
            </a:solidFill>
          </c:spPr>
          <c:invertIfNegative val="0"/>
          <c:dLbls>
            <c:numFmt formatCode="General" sourceLinked="0"/>
            <c:txPr>
              <a:bodyPr/>
              <a:lstStyle/>
              <a:p>
                <a:pPr>
                  <a:defRPr sz="1000" b="0" i="0" u="none" strike="noStrike" baseline="0">
                    <a:solidFill>
                      <a:srgbClr val="000000"/>
                    </a:solidFill>
                    <a:latin typeface="方正兰亭黑_GBK"/>
                    <a:ea typeface="方正兰亭黑_GBK"/>
                    <a:cs typeface="Lucida Sans"/>
                  </a:defRPr>
                </a:pPr>
                <a:endParaRPr lang="zh-CN"/>
              </a:p>
            </c:txPr>
            <c:showLegendKey val="0"/>
            <c:showVal val="1"/>
            <c:showCatName val="0"/>
            <c:showSerName val="0"/>
            <c:showPercent val="0"/>
            <c:showBubbleSize val="0"/>
            <c:showLeaderLines val="0"/>
          </c:dLbls>
          <c:cat>
            <c:strLit>
              <c:ptCount val="1"/>
              <c:pt idx="0">
                <c:v>一般公共预算财政拨款支出</c:v>
              </c:pt>
            </c:strLit>
          </c:cat>
          <c:val>
            <c:numLit>
              <c:formatCode>General</c:formatCode>
              <c:ptCount val="1"/>
              <c:pt idx="0">
                <c:v>5295.44</c:v>
              </c:pt>
            </c:numLit>
          </c:val>
        </c:ser>
        <c:ser>
          <c:idx val="1"/>
          <c:order val="1"/>
          <c:tx>
            <c:v>2021年</c:v>
          </c:tx>
          <c:spPr>
            <a:solidFill>
              <a:srgbClr val="C0504D"/>
            </a:solidFill>
          </c:spPr>
          <c:invertIfNegative val="0"/>
          <c:dLbls>
            <c:numFmt formatCode="General" sourceLinked="0"/>
            <c:txPr>
              <a:bodyPr/>
              <a:lstStyle/>
              <a:p>
                <a:pPr>
                  <a:defRPr sz="1000" b="0" i="0" u="none" strike="noStrike" baseline="0">
                    <a:solidFill>
                      <a:srgbClr val="000000"/>
                    </a:solidFill>
                    <a:latin typeface="方正兰亭黑_GBK"/>
                    <a:ea typeface="方正兰亭黑_GBK"/>
                    <a:cs typeface="Lucida Sans"/>
                  </a:defRPr>
                </a:pPr>
                <a:endParaRPr lang="zh-CN"/>
              </a:p>
            </c:txPr>
            <c:showLegendKey val="0"/>
            <c:showVal val="1"/>
            <c:showCatName val="0"/>
            <c:showSerName val="0"/>
            <c:showPercent val="0"/>
            <c:showBubbleSize val="0"/>
            <c:showLeaderLines val="0"/>
          </c:dLbls>
          <c:cat>
            <c:strLit>
              <c:ptCount val="1"/>
              <c:pt idx="0">
                <c:v>一般公共预算财政拨款支出</c:v>
              </c:pt>
            </c:strLit>
          </c:cat>
          <c:val>
            <c:numLit>
              <c:formatCode>General</c:formatCode>
              <c:ptCount val="1"/>
              <c:pt idx="0">
                <c:v>7105.58</c:v>
              </c:pt>
            </c:numLit>
          </c:val>
        </c:ser>
        <c:dLbls>
          <c:showLegendKey val="0"/>
          <c:showVal val="0"/>
          <c:showCatName val="0"/>
          <c:showSerName val="0"/>
          <c:showPercent val="0"/>
          <c:showBubbleSize val="0"/>
        </c:dLbls>
        <c:gapWidth val="150"/>
        <c:overlap val="-25"/>
        <c:axId val="113970560"/>
        <c:axId val="113976448"/>
      </c:barChart>
      <c:catAx>
        <c:axId val="113970560"/>
        <c:scaling>
          <c:orientation val="minMax"/>
        </c:scaling>
        <c:delete val="0"/>
        <c:axPos val="b"/>
        <c:numFmt formatCode="General" sourceLinked="1"/>
        <c:majorTickMark val="none"/>
        <c:minorTickMark val="none"/>
        <c:tickLblPos val="nextTo"/>
        <c:txPr>
          <a:bodyPr/>
          <a:lstStyle/>
          <a:p>
            <a:pPr>
              <a:defRPr sz="1000" b="0" i="0" u="none" strike="noStrike" baseline="0">
                <a:solidFill>
                  <a:srgbClr val="000000"/>
                </a:solidFill>
                <a:latin typeface="方正兰亭黑_GBK"/>
                <a:ea typeface="方正兰亭黑_GBK"/>
                <a:cs typeface="Lucida Sans"/>
              </a:defRPr>
            </a:pPr>
            <a:endParaRPr lang="zh-CN"/>
          </a:p>
        </c:txPr>
        <c:crossAx val="113976448"/>
        <c:crosses val="autoZero"/>
        <c:auto val="1"/>
        <c:lblAlgn val="ctr"/>
        <c:lblOffset val="100"/>
        <c:noMultiLvlLbl val="0"/>
      </c:catAx>
      <c:valAx>
        <c:axId val="113976448"/>
        <c:scaling>
          <c:orientation val="minMax"/>
        </c:scaling>
        <c:delete val="1"/>
        <c:axPos val="l"/>
        <c:numFmt formatCode="General" sourceLinked="1"/>
        <c:majorTickMark val="out"/>
        <c:minorTickMark val="none"/>
        <c:tickLblPos val="none"/>
        <c:crossAx val="113970560"/>
        <c:crossesAt val="1"/>
        <c:crossBetween val="between"/>
      </c:valAx>
      <c:spPr>
        <a:noFill/>
      </c:spPr>
    </c:plotArea>
    <c:legend>
      <c:legendPos val="t"/>
      <c:overlay val="0"/>
      <c:spPr>
        <a:noFill/>
        <a:ln>
          <a:noFill/>
        </a:ln>
      </c:spPr>
      <c:txPr>
        <a:bodyPr/>
        <a:lstStyle/>
        <a:p>
          <a:pPr>
            <a:defRPr sz="1000" b="0" i="0" u="none" strike="noStrike" baseline="0">
              <a:solidFill>
                <a:srgbClr val="000000"/>
              </a:solidFill>
              <a:latin typeface="方正兰亭黑_GBK"/>
              <a:ea typeface="方正兰亭黑_GBK"/>
              <a:cs typeface="Lucida Sans"/>
            </a:defRPr>
          </a:pPr>
          <a:endParaRPr lang="zh-CN"/>
        </a:p>
      </c:txPr>
    </c:legend>
    <c:plotVisOnly val="1"/>
    <c:dispBlanksAs val="gap"/>
    <c:showDLblsOverMax val="0"/>
  </c:chart>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方正兰亭黑_GBK"/>
                <a:ea typeface="方正兰亭黑_GBK"/>
                <a:cs typeface="Lucida Sans"/>
              </a:defRPr>
            </a:pPr>
            <a:r>
              <a:rPr lang="zh-CN"/>
              <a:t>一般公共预算财政拨款支出决算结构</a:t>
            </a:r>
          </a:p>
        </c:rich>
      </c:tx>
      <c:overlay val="0"/>
      <c:spPr>
        <a:ln>
          <a:noFill/>
        </a:ln>
      </c:spPr>
    </c:title>
    <c:autoTitleDeleted val="0"/>
    <c:plotArea>
      <c:layout/>
      <c:pieChart>
        <c:varyColors val="1"/>
        <c:ser>
          <c:idx val="0"/>
          <c:order val="0"/>
          <c:tx>
            <c:v>城乡社区支出 社会保障和就业支出 住房保障支出</c:v>
          </c:tx>
          <c:spPr>
            <a:solidFill>
              <a:srgbClr val="4F81BD"/>
            </a:solidFill>
          </c:spPr>
          <c:dPt>
            <c:idx val="0"/>
            <c:bubble3D val="0"/>
          </c:dPt>
          <c:dPt>
            <c:idx val="1"/>
            <c:bubble3D val="0"/>
            <c:spPr>
              <a:solidFill>
                <a:srgbClr val="C0504D"/>
              </a:solidFill>
            </c:spPr>
          </c:dPt>
          <c:dPt>
            <c:idx val="2"/>
            <c:bubble3D val="0"/>
            <c:spPr>
              <a:solidFill>
                <a:srgbClr val="9BBB59"/>
              </a:solidFill>
            </c:spPr>
          </c:dPt>
          <c:dLbls>
            <c:dLbl>
              <c:idx val="0"/>
              <c:layout>
                <c:manualLayout>
                  <c:x val="4.9750115999999997E-2"/>
                  <c:y val="-0.15888985"/>
                </c:manualLayout>
              </c:layout>
              <c:tx>
                <c:rich>
                  <a:bodyPr vert="horz"/>
                  <a:lstStyle/>
                  <a:p>
                    <a:pPr>
                      <a:defRPr sz="1000" b="0" i="0" u="none" strike="noStrike" baseline="0">
                        <a:solidFill>
                          <a:srgbClr val="000000"/>
                        </a:solidFill>
                        <a:latin typeface="方正兰亭黑_GBK"/>
                        <a:ea typeface="方正兰亭黑_GBK"/>
                        <a:cs typeface="Lucida Sans"/>
                      </a:defRPr>
                    </a:pPr>
                    <a:r>
                      <a:rPr lang="zh-CN" sz="1000" b="0" i="0" u="none" strike="noStrike" baseline="0">
                        <a:solidFill>
                          <a:srgbClr val="000000"/>
                        </a:solidFill>
                        <a:latin typeface="方正兰亭黑_GBK"/>
                        <a:ea typeface="方正兰亭黑_GBK"/>
                        <a:cs typeface="Lucida Sans"/>
                      </a:rPr>
                      <a:t>城乡社区支出, 73.78%</a:t>
                    </a:r>
                  </a:p>
                </c:rich>
              </c:tx>
              <c:numFmt formatCode="0.00%" sourceLinked="0"/>
              <c:spPr/>
              <c:showLegendKey val="0"/>
              <c:showVal val="0"/>
              <c:showCatName val="1"/>
              <c:showSerName val="1"/>
              <c:showPercent val="1"/>
              <c:showBubbleSize val="0"/>
            </c:dLbl>
            <c:dLbl>
              <c:idx val="1"/>
              <c:layout>
                <c:manualLayout>
                  <c:x val="-0.15716049000000001"/>
                  <c:y val="0.28223056000000002"/>
                </c:manualLayout>
              </c:layout>
              <c:tx>
                <c:rich>
                  <a:bodyPr vert="horz"/>
                  <a:lstStyle/>
                  <a:p>
                    <a:pPr>
                      <a:defRPr sz="1000" b="0" i="0" u="none" strike="noStrike" baseline="0">
                        <a:solidFill>
                          <a:srgbClr val="000000"/>
                        </a:solidFill>
                        <a:latin typeface="方正兰亭黑_GBK"/>
                        <a:ea typeface="方正兰亭黑_GBK"/>
                        <a:cs typeface="Lucida Sans"/>
                      </a:defRPr>
                    </a:pPr>
                    <a:r>
                      <a:rPr lang="zh-CN" sz="1000" b="0" i="0" u="none" strike="noStrike" baseline="0">
                        <a:solidFill>
                          <a:srgbClr val="000000"/>
                        </a:solidFill>
                        <a:latin typeface="方正兰亭黑_GBK"/>
                        <a:ea typeface="方正兰亭黑_GBK"/>
                        <a:cs typeface="Lucida Sans"/>
                      </a:rPr>
                      <a:t> 社会保障和就业支出, 21.50%</a:t>
                    </a:r>
                  </a:p>
                </c:rich>
              </c:tx>
              <c:numFmt formatCode="0.00%" sourceLinked="0"/>
              <c:spPr/>
              <c:showLegendKey val="0"/>
              <c:showVal val="0"/>
              <c:showCatName val="1"/>
              <c:showSerName val="1"/>
              <c:showPercent val="1"/>
              <c:showBubbleSize val="0"/>
            </c:dLbl>
            <c:dLbl>
              <c:idx val="2"/>
              <c:layout>
                <c:manualLayout>
                  <c:x val="-0.13502747000000001"/>
                  <c:y val="6.9804790000000005E-2"/>
                </c:manualLayout>
              </c:layout>
              <c:tx>
                <c:rich>
                  <a:bodyPr vert="horz"/>
                  <a:lstStyle/>
                  <a:p>
                    <a:pPr>
                      <a:defRPr sz="1000" b="0" i="0" u="none" strike="noStrike" baseline="0">
                        <a:solidFill>
                          <a:srgbClr val="000000"/>
                        </a:solidFill>
                        <a:latin typeface="方正兰亭黑_GBK"/>
                        <a:ea typeface="方正兰亭黑_GBK"/>
                        <a:cs typeface="Lucida Sans"/>
                      </a:defRPr>
                    </a:pPr>
                    <a:r>
                      <a:rPr lang="zh-CN" sz="1000" b="0" i="0" u="none" strike="noStrike" baseline="0">
                        <a:solidFill>
                          <a:srgbClr val="000000"/>
                        </a:solidFill>
                        <a:latin typeface="方正兰亭黑_GBK"/>
                        <a:ea typeface="方正兰亭黑_GBK"/>
                        <a:cs typeface="Lucida Sans"/>
                      </a:rPr>
                      <a:t> 住房保障支出, 4.72%</a:t>
                    </a:r>
                  </a:p>
                </c:rich>
              </c:tx>
              <c:numFmt formatCode="0.00%" sourceLinked="0"/>
              <c:spPr/>
              <c:showLegendKey val="0"/>
              <c:showVal val="0"/>
              <c:showCatName val="1"/>
              <c:showSerName val="1"/>
              <c:showPercent val="1"/>
              <c:showBubbleSize val="0"/>
            </c:dLbl>
            <c:numFmt formatCode="0.00%" sourceLinked="0"/>
            <c:txPr>
              <a:bodyPr/>
              <a:lstStyle/>
              <a:p>
                <a:pPr>
                  <a:defRPr sz="1000" b="0" i="0" u="none" strike="noStrike" baseline="0">
                    <a:solidFill>
                      <a:srgbClr val="000000"/>
                    </a:solidFill>
                    <a:latin typeface="方正兰亭黑_GBK"/>
                    <a:ea typeface="方正兰亭黑_GBK"/>
                    <a:cs typeface="Lucida Sans"/>
                  </a:defRPr>
                </a:pPr>
                <a:endParaRPr lang="zh-CN"/>
              </a:p>
            </c:txPr>
            <c:showLegendKey val="0"/>
            <c:showVal val="0"/>
            <c:showCatName val="1"/>
            <c:showSerName val="1"/>
            <c:showPercent val="1"/>
            <c:showBubbleSize val="0"/>
            <c:showLeaderLines val="1"/>
          </c:dLbls>
          <c:cat>
            <c:strLit>
              <c:ptCount val="3"/>
              <c:pt idx="0">
                <c:v>城乡社区支出</c:v>
              </c:pt>
              <c:pt idx="1">
                <c:v>社会保障和就业支出</c:v>
              </c:pt>
              <c:pt idx="2">
                <c:v>住房保障支出</c:v>
              </c:pt>
            </c:strLit>
          </c:cat>
          <c:val>
            <c:numLit>
              <c:formatCode>General</c:formatCode>
              <c:ptCount val="3"/>
              <c:pt idx="0">
                <c:v>5242.37</c:v>
              </c:pt>
              <c:pt idx="1">
                <c:v>1527.79</c:v>
              </c:pt>
              <c:pt idx="2">
                <c:v>335.42999999999893</c:v>
              </c:pt>
            </c:numLit>
          </c:val>
        </c:ser>
        <c:dLbls>
          <c:showLegendKey val="0"/>
          <c:showVal val="0"/>
          <c:showCatName val="0"/>
          <c:showSerName val="0"/>
          <c:showPercent val="0"/>
          <c:showBubbleSize val="0"/>
          <c:showLeaderLines val="1"/>
        </c:dLbls>
        <c:firstSliceAng val="0"/>
      </c:pieChart>
      <c:spPr>
        <a:noFill/>
      </c:spPr>
    </c:plotArea>
    <c:legend>
      <c:legendPos val="t"/>
      <c:overlay val="0"/>
      <c:spPr>
        <a:noFill/>
        <a:ln>
          <a:noFill/>
        </a:ln>
      </c:spPr>
      <c:txPr>
        <a:bodyPr/>
        <a:lstStyle/>
        <a:p>
          <a:pPr>
            <a:defRPr sz="1000" b="0" i="0" u="none" strike="noStrike" baseline="0">
              <a:solidFill>
                <a:srgbClr val="000000"/>
              </a:solidFill>
              <a:latin typeface="方正兰亭黑_GBK"/>
              <a:ea typeface="方正兰亭黑_GBK"/>
              <a:cs typeface="Lucida Sans"/>
            </a:defRPr>
          </a:pPr>
          <a:endParaRPr lang="zh-CN"/>
        </a:p>
      </c:txPr>
    </c:legend>
    <c:plotVisOnly val="1"/>
    <c:dispBlanksAs val="gap"/>
    <c:showDLblsOverMax val="0"/>
  </c:chart>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方正兰亭黑_GBK"/>
                <a:ea typeface="方正兰亭黑_GBK"/>
                <a:cs typeface="Lucida Sans"/>
              </a:defRPr>
            </a:pPr>
            <a:r>
              <a:rPr lang="zh-CN"/>
              <a:t>“三公”经费财政拨款支出结构</a:t>
            </a:r>
          </a:p>
        </c:rich>
      </c:tx>
      <c:layout>
        <c:manualLayout>
          <c:xMode val="edge"/>
          <c:yMode val="edge"/>
          <c:x val="0.14386044000000001"/>
          <c:y val="0"/>
        </c:manualLayout>
      </c:layout>
      <c:overlay val="0"/>
      <c:spPr>
        <a:ln>
          <a:noFill/>
        </a:ln>
      </c:spPr>
    </c:title>
    <c:autoTitleDeleted val="0"/>
    <c:plotArea>
      <c:layout/>
      <c:pieChart>
        <c:varyColors val="1"/>
        <c:ser>
          <c:idx val="0"/>
          <c:order val="0"/>
          <c:tx>
            <c:v>公务用车购置及运行费 公务接待费</c:v>
          </c:tx>
          <c:spPr>
            <a:solidFill>
              <a:srgbClr val="4F81BD"/>
            </a:solidFill>
          </c:spPr>
          <c:dPt>
            <c:idx val="0"/>
            <c:bubble3D val="0"/>
          </c:dPt>
          <c:dPt>
            <c:idx val="1"/>
            <c:bubble3D val="0"/>
            <c:spPr>
              <a:solidFill>
                <a:srgbClr val="C0504D"/>
              </a:solidFill>
            </c:spPr>
          </c:dPt>
          <c:dLbls>
            <c:dLbl>
              <c:idx val="1"/>
              <c:layout>
                <c:manualLayout>
                  <c:x val="0.17190088000000001"/>
                  <c:y val="5.2620902999999997E-2"/>
                </c:manualLayout>
              </c:layout>
              <c:showLegendKey val="0"/>
              <c:showVal val="0"/>
              <c:showCatName val="1"/>
              <c:showSerName val="0"/>
              <c:showPercent val="1"/>
              <c:showBubbleSize val="0"/>
            </c:dLbl>
            <c:numFmt formatCode="0.00%" sourceLinked="0"/>
            <c:txPr>
              <a:bodyPr/>
              <a:lstStyle/>
              <a:p>
                <a:pPr>
                  <a:defRPr sz="1000" b="0" i="0" u="none" strike="noStrike" baseline="0">
                    <a:solidFill>
                      <a:srgbClr val="000000"/>
                    </a:solidFill>
                    <a:latin typeface="方正兰亭黑_GBK"/>
                    <a:ea typeface="方正兰亭黑_GBK"/>
                    <a:cs typeface="Lucida Sans"/>
                  </a:defRPr>
                </a:pPr>
                <a:endParaRPr lang="zh-CN"/>
              </a:p>
            </c:txPr>
            <c:showLegendKey val="0"/>
            <c:showVal val="0"/>
            <c:showCatName val="1"/>
            <c:showSerName val="0"/>
            <c:showPercent val="1"/>
            <c:showBubbleSize val="0"/>
            <c:showLeaderLines val="1"/>
          </c:dLbls>
          <c:cat>
            <c:strLit>
              <c:ptCount val="2"/>
              <c:pt idx="0">
                <c:v>公务用车购置及运行费</c:v>
              </c:pt>
              <c:pt idx="1">
                <c:v>公务接待费</c:v>
              </c:pt>
            </c:strLit>
          </c:cat>
          <c:val>
            <c:numLit>
              <c:formatCode>General</c:formatCode>
              <c:ptCount val="2"/>
              <c:pt idx="0">
                <c:v>75.599999999999994</c:v>
              </c:pt>
              <c:pt idx="1">
                <c:v>0.2</c:v>
              </c:pt>
            </c:numLit>
          </c:val>
        </c:ser>
        <c:dLbls>
          <c:showLegendKey val="0"/>
          <c:showVal val="0"/>
          <c:showCatName val="0"/>
          <c:showSerName val="0"/>
          <c:showPercent val="0"/>
          <c:showBubbleSize val="0"/>
          <c:showLeaderLines val="1"/>
        </c:dLbls>
        <c:firstSliceAng val="0"/>
      </c:pieChart>
      <c:spPr>
        <a:noFill/>
      </c:spPr>
    </c:plotArea>
    <c:legend>
      <c:legendPos val="t"/>
      <c:overlay val="0"/>
      <c:spPr>
        <a:noFill/>
        <a:ln>
          <a:noFill/>
        </a:ln>
      </c:spPr>
      <c:txPr>
        <a:bodyPr/>
        <a:lstStyle/>
        <a:p>
          <a:pPr>
            <a:defRPr sz="1000" b="0" i="0" u="none" strike="noStrike" baseline="0">
              <a:solidFill>
                <a:srgbClr val="000000"/>
              </a:solidFill>
              <a:latin typeface="方正兰亭黑_GBK"/>
              <a:ea typeface="方正兰亭黑_GBK"/>
              <a:cs typeface="Lucida Sans"/>
            </a:defRPr>
          </a:pPr>
          <a:endParaRPr lang="zh-CN"/>
        </a:p>
      </c:txPr>
    </c:legend>
    <c:plotVisOnly val="1"/>
    <c:dispBlanksAs val="gap"/>
    <c:showDLblsOverMax val="0"/>
  </c:chart>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771</TotalTime>
  <Pages>1</Pages>
  <Words>2046</Words>
  <Characters>11666</Characters>
  <Application>Microsoft Office Word</Application>
  <DocSecurity>0</DocSecurity>
  <Lines>97</Lines>
  <Paragraphs>27</Paragraphs>
  <ScaleCrop>false</ScaleCrop>
  <Company>四川省财政厅</Company>
  <LinksUpToDate>false</LinksUpToDate>
  <CharactersWithSpaces>13685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市城管执法局</cp:lastModifiedBy>
  <cp:revision>228</cp:revision>
  <cp:lastPrinted>2022-08-06T02:23:00Z</cp:lastPrinted>
  <dcterms:created xsi:type="dcterms:W3CDTF">2020-08-05T01:49:00Z</dcterms:created>
  <dcterms:modified xsi:type="dcterms:W3CDTF">2023-10-13T08:10:00Z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