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26B" w:rsidRDefault="0013426B">
      <w:pPr>
        <w:spacing w:line="600" w:lineRule="exact"/>
        <w:jc w:val="center"/>
        <w:outlineLvl w:val="0"/>
        <w:rPr>
          <w:rFonts w:ascii="方正小标宋简体" w:eastAsia="方正小标宋简体" w:hAnsi="宋体"/>
          <w:sz w:val="72"/>
          <w:szCs w:val="72"/>
        </w:rPr>
      </w:pPr>
      <w:bookmarkStart w:id="0" w:name="_Toc15306267"/>
      <w:bookmarkStart w:id="1" w:name="_GoBack"/>
      <w:bookmarkEnd w:id="1"/>
    </w:p>
    <w:p w:rsidR="0013426B" w:rsidRDefault="0013426B">
      <w:pPr>
        <w:spacing w:line="600" w:lineRule="exact"/>
        <w:jc w:val="center"/>
        <w:outlineLvl w:val="0"/>
        <w:rPr>
          <w:rFonts w:ascii="方正小标宋简体" w:eastAsia="方正小标宋简体" w:hAnsi="宋体"/>
          <w:sz w:val="72"/>
          <w:szCs w:val="72"/>
        </w:rPr>
      </w:pPr>
    </w:p>
    <w:p w:rsidR="0013426B" w:rsidRDefault="0013426B">
      <w:pPr>
        <w:spacing w:line="600" w:lineRule="exact"/>
        <w:jc w:val="center"/>
        <w:outlineLvl w:val="0"/>
        <w:rPr>
          <w:rFonts w:ascii="方正小标宋简体" w:eastAsia="方正小标宋简体" w:hAnsi="宋体"/>
          <w:sz w:val="72"/>
          <w:szCs w:val="72"/>
        </w:rPr>
      </w:pPr>
    </w:p>
    <w:p w:rsidR="0013426B" w:rsidRDefault="0013426B">
      <w:pPr>
        <w:spacing w:line="600" w:lineRule="exact"/>
        <w:jc w:val="center"/>
        <w:outlineLvl w:val="0"/>
        <w:rPr>
          <w:rFonts w:ascii="方正小标宋简体" w:eastAsia="方正小标宋简体" w:hAnsi="宋体"/>
          <w:sz w:val="72"/>
          <w:szCs w:val="72"/>
        </w:rPr>
      </w:pPr>
    </w:p>
    <w:p w:rsidR="0013426B" w:rsidRDefault="00186E5D" w:rsidP="00A7738D">
      <w:pPr>
        <w:adjustRightInd w:val="0"/>
        <w:snapToGrid w:val="0"/>
        <w:jc w:val="center"/>
        <w:outlineLvl w:val="0"/>
        <w:rPr>
          <w:rFonts w:ascii="方正小标宋简体" w:eastAsia="方正小标宋简体" w:hAnsi="方正小标宋简体" w:cs="方正小标宋简体"/>
          <w:sz w:val="72"/>
          <w:szCs w:val="72"/>
        </w:rPr>
      </w:pPr>
      <w:bookmarkStart w:id="2" w:name="_Toc15377193"/>
      <w:bookmarkStart w:id="3" w:name="_Toc15378441"/>
      <w:bookmarkStart w:id="4" w:name="_Toc15396597"/>
      <w:bookmarkStart w:id="5" w:name="_Toc15396475"/>
      <w:bookmarkStart w:id="6" w:name="_Toc15377425"/>
      <w:r>
        <w:rPr>
          <w:rFonts w:ascii="方正小标宋简体" w:eastAsia="方正小标宋简体" w:hAnsi="方正小标宋简体" w:cs="方正小标宋简体" w:hint="eastAsia"/>
          <w:sz w:val="72"/>
          <w:szCs w:val="72"/>
        </w:rPr>
        <w:t>2021年度</w:t>
      </w:r>
      <w:bookmarkEnd w:id="2"/>
      <w:bookmarkEnd w:id="3"/>
      <w:bookmarkEnd w:id="4"/>
      <w:bookmarkEnd w:id="5"/>
      <w:bookmarkEnd w:id="6"/>
    </w:p>
    <w:p w:rsidR="0013426B" w:rsidRDefault="00186E5D" w:rsidP="00A7738D">
      <w:pPr>
        <w:adjustRightInd w:val="0"/>
        <w:snapToGrid w:val="0"/>
        <w:jc w:val="center"/>
        <w:outlineLvl w:val="0"/>
        <w:rPr>
          <w:rFonts w:ascii="方正小标宋简体" w:eastAsia="方正小标宋简体" w:hAnsi="方正小标宋简体" w:cs="方正小标宋简体"/>
          <w:sz w:val="72"/>
          <w:szCs w:val="72"/>
        </w:rPr>
      </w:pPr>
      <w:bookmarkStart w:id="7" w:name="_Toc15396598"/>
      <w:bookmarkStart w:id="8" w:name="_Toc15377426"/>
      <w:bookmarkStart w:id="9" w:name="_Toc15396476"/>
      <w:bookmarkStart w:id="10" w:name="_Toc15378442"/>
      <w:bookmarkStart w:id="11" w:name="_Toc15377194"/>
      <w:r>
        <w:rPr>
          <w:rFonts w:ascii="方正小标宋简体" w:eastAsia="方正小标宋简体" w:hAnsi="方正小标宋简体" w:cs="方正小标宋简体" w:hint="eastAsia"/>
          <w:sz w:val="72"/>
          <w:szCs w:val="72"/>
        </w:rPr>
        <w:t>四川省</w:t>
      </w:r>
      <w:bookmarkStart w:id="12" w:name="_Toc15306268"/>
      <w:bookmarkEnd w:id="0"/>
      <w:r w:rsidR="00C85F95">
        <w:rPr>
          <w:rFonts w:ascii="方正小标宋简体" w:eastAsia="方正小标宋简体" w:hAnsi="方正小标宋简体" w:cs="方正小标宋简体" w:hint="eastAsia"/>
          <w:sz w:val="72"/>
          <w:szCs w:val="72"/>
        </w:rPr>
        <w:t>攀枝花市数字化城市联动指挥中心</w:t>
      </w:r>
      <w:r>
        <w:rPr>
          <w:rFonts w:ascii="方正小标宋简体" w:eastAsia="方正小标宋简体" w:hAnsi="方正小标宋简体" w:cs="方正小标宋简体" w:hint="eastAsia"/>
          <w:sz w:val="72"/>
          <w:szCs w:val="72"/>
        </w:rPr>
        <w:t>单位决算</w:t>
      </w:r>
      <w:bookmarkEnd w:id="7"/>
      <w:bookmarkEnd w:id="8"/>
      <w:bookmarkEnd w:id="9"/>
      <w:bookmarkEnd w:id="10"/>
      <w:bookmarkEnd w:id="11"/>
      <w:bookmarkEnd w:id="12"/>
    </w:p>
    <w:p w:rsidR="0013426B" w:rsidRDefault="00186E5D" w:rsidP="00B74D1F">
      <w:pPr>
        <w:widowControl/>
        <w:ind w:firstLineChars="950" w:firstLine="3420"/>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w:t>
      </w:r>
      <w:r w:rsidR="00B74D1F">
        <w:rPr>
          <w:rFonts w:ascii="黑体" w:eastAsia="黑体" w:hAnsi="黑体" w:hint="eastAsia"/>
          <w:sz w:val="48"/>
          <w:szCs w:val="48"/>
        </w:rPr>
        <w:t xml:space="preserve">   </w:t>
      </w:r>
      <w:r>
        <w:rPr>
          <w:rFonts w:ascii="黑体" w:eastAsia="黑体" w:hAnsi="黑体" w:hint="eastAsia"/>
          <w:sz w:val="48"/>
          <w:szCs w:val="48"/>
        </w:rPr>
        <w:t>录</w:t>
      </w:r>
    </w:p>
    <w:p w:rsidR="0013426B" w:rsidRDefault="0013426B">
      <w:pPr>
        <w:widowControl/>
        <w:jc w:val="center"/>
        <w:rPr>
          <w:rFonts w:ascii="黑体" w:eastAsia="黑体" w:hAnsi="黑体" w:cstheme="minorBidi"/>
          <w:sz w:val="28"/>
          <w:szCs w:val="28"/>
        </w:rPr>
      </w:pPr>
    </w:p>
    <w:p w:rsidR="0013426B" w:rsidRDefault="00186E5D">
      <w:pPr>
        <w:pStyle w:val="10"/>
      </w:pPr>
      <w:r>
        <w:rPr>
          <w:rFonts w:hint="eastAsia"/>
        </w:rPr>
        <w:t>公开时间：2022年9月</w:t>
      </w:r>
      <w:r w:rsidR="009243ED">
        <w:rPr>
          <w:rFonts w:hint="eastAsia"/>
        </w:rPr>
        <w:t>13</w:t>
      </w:r>
      <w:r>
        <w:rPr>
          <w:rFonts w:hint="eastAsia"/>
        </w:rPr>
        <w:t>日</w:t>
      </w:r>
    </w:p>
    <w:p w:rsidR="0013426B" w:rsidRDefault="0013426B"/>
    <w:p w:rsidR="0013426B" w:rsidRPr="00C85F95" w:rsidRDefault="00186E5D">
      <w:pPr>
        <w:pStyle w:val="10"/>
        <w:adjustRightInd w:val="0"/>
        <w:snapToGrid w:val="0"/>
        <w:spacing w:before="0" w:line="440" w:lineRule="exact"/>
        <w:jc w:val="left"/>
        <w:rPr>
          <w:sz w:val="24"/>
          <w:szCs w:val="24"/>
        </w:rPr>
      </w:pPr>
      <w:r>
        <w:rPr>
          <w:rFonts w:hint="eastAsia"/>
          <w:sz w:val="24"/>
        </w:rPr>
        <w:t>第一部分单位概况</w:t>
      </w:r>
      <w:r w:rsidR="00C85F95" w:rsidRPr="001F78C1">
        <w:rPr>
          <w:sz w:val="24"/>
          <w:szCs w:val="24"/>
        </w:rPr>
        <w:tab/>
      </w:r>
      <w:r w:rsidR="00C85F95">
        <w:rPr>
          <w:rFonts w:hint="eastAsia"/>
          <w:sz w:val="24"/>
          <w:szCs w:val="24"/>
        </w:rPr>
        <w:t>4</w:t>
      </w:r>
    </w:p>
    <w:p w:rsidR="0013426B" w:rsidRPr="00C85F95" w:rsidRDefault="00186E5D" w:rsidP="00C85F95">
      <w:pPr>
        <w:pStyle w:val="10"/>
        <w:adjustRightInd w:val="0"/>
        <w:snapToGrid w:val="0"/>
        <w:spacing w:before="0" w:line="440" w:lineRule="exact"/>
        <w:jc w:val="left"/>
        <w:rPr>
          <w:sz w:val="24"/>
          <w:szCs w:val="24"/>
        </w:rPr>
      </w:pPr>
      <w:r>
        <w:rPr>
          <w:rFonts w:hint="eastAsia"/>
          <w:sz w:val="24"/>
        </w:rPr>
        <w:t>一、职能简介</w:t>
      </w:r>
      <w:r w:rsidR="00C85F95" w:rsidRPr="001F78C1">
        <w:rPr>
          <w:sz w:val="24"/>
          <w:szCs w:val="24"/>
        </w:rPr>
        <w:tab/>
      </w:r>
      <w:r w:rsidR="00C85F95">
        <w:rPr>
          <w:rFonts w:hint="eastAsia"/>
          <w:sz w:val="24"/>
          <w:szCs w:val="24"/>
        </w:rPr>
        <w:t>4</w:t>
      </w:r>
    </w:p>
    <w:p w:rsidR="0013426B" w:rsidRDefault="00186E5D" w:rsidP="00C85F95">
      <w:pPr>
        <w:pStyle w:val="10"/>
        <w:adjustRightInd w:val="0"/>
        <w:snapToGrid w:val="0"/>
        <w:spacing w:before="0" w:line="440" w:lineRule="exact"/>
        <w:jc w:val="left"/>
        <w:rPr>
          <w:sz w:val="24"/>
          <w:szCs w:val="24"/>
        </w:rPr>
      </w:pPr>
      <w:r w:rsidRPr="00B74D1F">
        <w:rPr>
          <w:rFonts w:hint="eastAsia"/>
          <w:sz w:val="24"/>
        </w:rPr>
        <w:t>二、2021年重点工作完成情况</w:t>
      </w:r>
      <w:r w:rsidR="00C85F95" w:rsidRPr="001F78C1">
        <w:rPr>
          <w:sz w:val="24"/>
          <w:szCs w:val="24"/>
        </w:rPr>
        <w:tab/>
      </w:r>
      <w:r w:rsidR="00C85F95">
        <w:rPr>
          <w:rFonts w:hint="eastAsia"/>
          <w:sz w:val="24"/>
          <w:szCs w:val="24"/>
        </w:rPr>
        <w:t>4</w:t>
      </w:r>
    </w:p>
    <w:p w:rsidR="00080D52" w:rsidRPr="00080D52" w:rsidRDefault="00080D52" w:rsidP="00080D52">
      <w:pPr>
        <w:pStyle w:val="10"/>
        <w:adjustRightInd w:val="0"/>
        <w:snapToGrid w:val="0"/>
        <w:spacing w:before="0" w:line="440" w:lineRule="exact"/>
        <w:jc w:val="left"/>
        <w:rPr>
          <w:sz w:val="24"/>
          <w:szCs w:val="24"/>
        </w:rPr>
      </w:pPr>
      <w:r w:rsidRPr="00080D52">
        <w:rPr>
          <w:rFonts w:hint="eastAsia"/>
          <w:sz w:val="24"/>
        </w:rPr>
        <w:t xml:space="preserve">三、机构设置情况 </w:t>
      </w:r>
      <w:r w:rsidRPr="001F78C1">
        <w:rPr>
          <w:sz w:val="24"/>
          <w:szCs w:val="24"/>
        </w:rPr>
        <w:tab/>
      </w:r>
      <w:r w:rsidR="009243ED">
        <w:rPr>
          <w:rFonts w:hint="eastAsia"/>
          <w:sz w:val="24"/>
          <w:szCs w:val="24"/>
        </w:rPr>
        <w:t>5</w:t>
      </w:r>
    </w:p>
    <w:p w:rsidR="0013426B" w:rsidRPr="00C85F95" w:rsidRDefault="00186E5D">
      <w:pPr>
        <w:pStyle w:val="10"/>
        <w:adjustRightInd w:val="0"/>
        <w:snapToGrid w:val="0"/>
        <w:spacing w:before="0" w:line="440" w:lineRule="exact"/>
        <w:jc w:val="left"/>
        <w:rPr>
          <w:sz w:val="24"/>
          <w:szCs w:val="24"/>
        </w:rPr>
      </w:pPr>
      <w:r>
        <w:rPr>
          <w:rFonts w:hint="eastAsia"/>
          <w:sz w:val="24"/>
        </w:rPr>
        <w:t>第二部分 2021年度单位决算情况说明</w:t>
      </w:r>
      <w:r w:rsidR="00C85F95" w:rsidRPr="001F78C1">
        <w:rPr>
          <w:sz w:val="24"/>
          <w:szCs w:val="24"/>
        </w:rPr>
        <w:tab/>
      </w:r>
      <w:r w:rsidR="009243ED">
        <w:rPr>
          <w:rFonts w:hint="eastAsia"/>
          <w:sz w:val="24"/>
          <w:szCs w:val="24"/>
        </w:rPr>
        <w:t>7</w:t>
      </w:r>
    </w:p>
    <w:p w:rsidR="0013426B" w:rsidRPr="00C85F95" w:rsidRDefault="00186E5D" w:rsidP="00C85F95">
      <w:pPr>
        <w:pStyle w:val="10"/>
        <w:adjustRightInd w:val="0"/>
        <w:snapToGrid w:val="0"/>
        <w:spacing w:before="0" w:line="440" w:lineRule="exact"/>
        <w:jc w:val="left"/>
        <w:rPr>
          <w:sz w:val="24"/>
          <w:szCs w:val="24"/>
        </w:rPr>
      </w:pPr>
      <w:r>
        <w:rPr>
          <w:rFonts w:hint="eastAsia"/>
          <w:sz w:val="24"/>
        </w:rPr>
        <w:t>一、收入支出决算总体情况说明</w:t>
      </w:r>
      <w:r w:rsidR="00C85F95" w:rsidRPr="001F78C1">
        <w:rPr>
          <w:sz w:val="24"/>
          <w:szCs w:val="24"/>
        </w:rPr>
        <w:tab/>
      </w:r>
      <w:r w:rsidR="009243ED">
        <w:rPr>
          <w:rFonts w:hint="eastAsia"/>
          <w:sz w:val="24"/>
          <w:szCs w:val="24"/>
        </w:rPr>
        <w:t>7</w:t>
      </w:r>
    </w:p>
    <w:p w:rsidR="00B101EC" w:rsidRPr="00C85F95" w:rsidRDefault="00186E5D" w:rsidP="00B101EC">
      <w:pPr>
        <w:pStyle w:val="10"/>
        <w:adjustRightInd w:val="0"/>
        <w:snapToGrid w:val="0"/>
        <w:spacing w:before="0" w:line="440" w:lineRule="exact"/>
        <w:jc w:val="left"/>
        <w:rPr>
          <w:sz w:val="24"/>
          <w:szCs w:val="24"/>
        </w:rPr>
      </w:pPr>
      <w:r>
        <w:rPr>
          <w:rFonts w:hint="eastAsia"/>
          <w:sz w:val="24"/>
        </w:rPr>
        <w:t>二、收入决算情况说明</w:t>
      </w:r>
      <w:r w:rsidR="00C85F95" w:rsidRPr="001F78C1">
        <w:rPr>
          <w:sz w:val="24"/>
          <w:szCs w:val="24"/>
        </w:rPr>
        <w:tab/>
      </w:r>
      <w:r w:rsidR="009243ED">
        <w:rPr>
          <w:rFonts w:hint="eastAsia"/>
          <w:sz w:val="24"/>
          <w:szCs w:val="24"/>
        </w:rPr>
        <w:t>7</w:t>
      </w:r>
    </w:p>
    <w:p w:rsidR="0013426B" w:rsidRPr="00C85F95" w:rsidRDefault="00186E5D" w:rsidP="00C85F95">
      <w:pPr>
        <w:pStyle w:val="10"/>
        <w:adjustRightInd w:val="0"/>
        <w:snapToGrid w:val="0"/>
        <w:spacing w:before="0" w:line="440" w:lineRule="exact"/>
        <w:jc w:val="left"/>
        <w:rPr>
          <w:sz w:val="24"/>
          <w:szCs w:val="24"/>
        </w:rPr>
      </w:pPr>
      <w:r>
        <w:rPr>
          <w:rFonts w:hint="eastAsia"/>
          <w:sz w:val="24"/>
        </w:rPr>
        <w:t>三、支出决算情况说明</w:t>
      </w:r>
      <w:r w:rsidR="00C85F95" w:rsidRPr="001F78C1">
        <w:rPr>
          <w:sz w:val="24"/>
          <w:szCs w:val="24"/>
        </w:rPr>
        <w:tab/>
      </w:r>
      <w:r w:rsidR="009243ED">
        <w:rPr>
          <w:rFonts w:hint="eastAsia"/>
          <w:sz w:val="24"/>
          <w:szCs w:val="24"/>
        </w:rPr>
        <w:t>8</w:t>
      </w:r>
    </w:p>
    <w:p w:rsidR="0013426B" w:rsidRPr="00C85F95" w:rsidRDefault="00186E5D" w:rsidP="00C85F95">
      <w:pPr>
        <w:pStyle w:val="10"/>
        <w:adjustRightInd w:val="0"/>
        <w:snapToGrid w:val="0"/>
        <w:spacing w:before="0" w:line="440" w:lineRule="exact"/>
        <w:jc w:val="left"/>
        <w:rPr>
          <w:sz w:val="24"/>
          <w:szCs w:val="24"/>
        </w:rPr>
      </w:pPr>
      <w:r>
        <w:rPr>
          <w:rFonts w:hint="eastAsia"/>
          <w:sz w:val="24"/>
        </w:rPr>
        <w:t>四、财政拨款收入支出决算总体情况说明</w:t>
      </w:r>
      <w:r w:rsidR="00C85F95" w:rsidRPr="001F78C1">
        <w:rPr>
          <w:sz w:val="24"/>
          <w:szCs w:val="24"/>
        </w:rPr>
        <w:tab/>
      </w:r>
      <w:r w:rsidR="004838B8">
        <w:rPr>
          <w:rFonts w:hint="eastAsia"/>
          <w:sz w:val="24"/>
          <w:szCs w:val="24"/>
        </w:rPr>
        <w:t>8</w:t>
      </w:r>
    </w:p>
    <w:p w:rsidR="0013426B" w:rsidRPr="00C85F95" w:rsidRDefault="00186E5D" w:rsidP="00C85F95">
      <w:pPr>
        <w:pStyle w:val="10"/>
        <w:adjustRightInd w:val="0"/>
        <w:snapToGrid w:val="0"/>
        <w:spacing w:before="0" w:line="440" w:lineRule="exact"/>
        <w:jc w:val="left"/>
        <w:rPr>
          <w:sz w:val="24"/>
          <w:szCs w:val="24"/>
        </w:rPr>
      </w:pPr>
      <w:r>
        <w:rPr>
          <w:rFonts w:hint="eastAsia"/>
          <w:sz w:val="24"/>
        </w:rPr>
        <w:t>五、一般公共预算财政拨款支出决算情况说明</w:t>
      </w:r>
      <w:r w:rsidR="00C85F95" w:rsidRPr="001F78C1">
        <w:rPr>
          <w:sz w:val="24"/>
          <w:szCs w:val="24"/>
        </w:rPr>
        <w:tab/>
      </w:r>
      <w:r w:rsidR="009243ED">
        <w:rPr>
          <w:rFonts w:hint="eastAsia"/>
          <w:sz w:val="24"/>
          <w:szCs w:val="24"/>
        </w:rPr>
        <w:t>9</w:t>
      </w:r>
    </w:p>
    <w:p w:rsidR="0013426B" w:rsidRPr="00C85F95" w:rsidRDefault="00186E5D" w:rsidP="00C85F95">
      <w:pPr>
        <w:pStyle w:val="10"/>
        <w:adjustRightInd w:val="0"/>
        <w:snapToGrid w:val="0"/>
        <w:spacing w:before="0" w:line="440" w:lineRule="exact"/>
        <w:jc w:val="left"/>
        <w:rPr>
          <w:sz w:val="24"/>
          <w:szCs w:val="24"/>
        </w:rPr>
      </w:pPr>
      <w:r>
        <w:rPr>
          <w:rFonts w:hint="eastAsia"/>
          <w:sz w:val="24"/>
        </w:rPr>
        <w:t>六、一般公共预算财政拨款基本支出决算情况说明</w:t>
      </w:r>
      <w:r w:rsidR="00C85F95" w:rsidRPr="001F78C1">
        <w:rPr>
          <w:sz w:val="24"/>
          <w:szCs w:val="24"/>
        </w:rPr>
        <w:tab/>
      </w:r>
      <w:r w:rsidR="004838B8">
        <w:rPr>
          <w:rFonts w:hint="eastAsia"/>
          <w:sz w:val="24"/>
          <w:szCs w:val="24"/>
        </w:rPr>
        <w:t>1</w:t>
      </w:r>
      <w:r w:rsidR="009243ED">
        <w:rPr>
          <w:rFonts w:hint="eastAsia"/>
          <w:sz w:val="24"/>
          <w:szCs w:val="24"/>
        </w:rPr>
        <w:t>1</w:t>
      </w:r>
    </w:p>
    <w:p w:rsidR="0013426B" w:rsidRPr="00C85F95" w:rsidRDefault="00186E5D" w:rsidP="00C85F95">
      <w:pPr>
        <w:pStyle w:val="10"/>
        <w:adjustRightInd w:val="0"/>
        <w:snapToGrid w:val="0"/>
        <w:spacing w:before="0" w:line="440" w:lineRule="exact"/>
        <w:jc w:val="left"/>
        <w:rPr>
          <w:sz w:val="24"/>
          <w:szCs w:val="24"/>
        </w:rPr>
      </w:pPr>
      <w:r>
        <w:rPr>
          <w:rFonts w:hint="eastAsia"/>
          <w:sz w:val="24"/>
        </w:rPr>
        <w:t>七、“三公”经费财政拨款支出决算情况说明</w:t>
      </w:r>
      <w:r w:rsidR="00C85F95" w:rsidRPr="001F78C1">
        <w:rPr>
          <w:sz w:val="24"/>
          <w:szCs w:val="24"/>
        </w:rPr>
        <w:tab/>
      </w:r>
      <w:r w:rsidR="00B101EC">
        <w:rPr>
          <w:rFonts w:hint="eastAsia"/>
          <w:sz w:val="24"/>
          <w:szCs w:val="24"/>
        </w:rPr>
        <w:t>1</w:t>
      </w:r>
      <w:r w:rsidR="004838B8">
        <w:rPr>
          <w:rFonts w:hint="eastAsia"/>
          <w:sz w:val="24"/>
          <w:szCs w:val="24"/>
        </w:rPr>
        <w:t>1</w:t>
      </w:r>
    </w:p>
    <w:p w:rsidR="0013426B" w:rsidRPr="00C85F95" w:rsidRDefault="00186E5D" w:rsidP="00C85F95">
      <w:pPr>
        <w:pStyle w:val="10"/>
        <w:adjustRightInd w:val="0"/>
        <w:snapToGrid w:val="0"/>
        <w:spacing w:before="0" w:line="440" w:lineRule="exact"/>
        <w:jc w:val="left"/>
        <w:rPr>
          <w:sz w:val="24"/>
          <w:szCs w:val="24"/>
        </w:rPr>
      </w:pPr>
      <w:r>
        <w:rPr>
          <w:rFonts w:hint="eastAsia"/>
          <w:sz w:val="24"/>
        </w:rPr>
        <w:t>八、政府性基金预算支出决算情况说明</w:t>
      </w:r>
      <w:r w:rsidR="00C85F95" w:rsidRPr="001F78C1">
        <w:rPr>
          <w:sz w:val="24"/>
          <w:szCs w:val="24"/>
        </w:rPr>
        <w:tab/>
      </w:r>
      <w:r w:rsidR="00B101EC">
        <w:rPr>
          <w:rFonts w:hint="eastAsia"/>
          <w:sz w:val="24"/>
          <w:szCs w:val="24"/>
        </w:rPr>
        <w:t>1</w:t>
      </w:r>
      <w:r w:rsidR="009243ED">
        <w:rPr>
          <w:rFonts w:hint="eastAsia"/>
          <w:sz w:val="24"/>
          <w:szCs w:val="24"/>
        </w:rPr>
        <w:t>3</w:t>
      </w:r>
    </w:p>
    <w:p w:rsidR="0013426B" w:rsidRPr="00C85F95" w:rsidRDefault="00186E5D" w:rsidP="00C85F95">
      <w:pPr>
        <w:pStyle w:val="10"/>
        <w:adjustRightInd w:val="0"/>
        <w:snapToGrid w:val="0"/>
        <w:spacing w:before="0" w:line="440" w:lineRule="exact"/>
        <w:jc w:val="left"/>
        <w:rPr>
          <w:sz w:val="24"/>
          <w:szCs w:val="24"/>
        </w:rPr>
      </w:pPr>
      <w:r>
        <w:rPr>
          <w:rFonts w:hint="eastAsia"/>
          <w:sz w:val="24"/>
        </w:rPr>
        <w:t>九、国有资本经营预算支出决算情况说明</w:t>
      </w:r>
      <w:r w:rsidR="00C85F95" w:rsidRPr="001F78C1">
        <w:rPr>
          <w:sz w:val="24"/>
          <w:szCs w:val="24"/>
        </w:rPr>
        <w:tab/>
      </w:r>
      <w:r w:rsidR="00B101EC">
        <w:rPr>
          <w:rFonts w:hint="eastAsia"/>
          <w:sz w:val="24"/>
          <w:szCs w:val="24"/>
        </w:rPr>
        <w:t>1</w:t>
      </w:r>
      <w:r w:rsidR="009243ED">
        <w:rPr>
          <w:rFonts w:hint="eastAsia"/>
          <w:sz w:val="24"/>
          <w:szCs w:val="24"/>
        </w:rPr>
        <w:t>5</w:t>
      </w:r>
    </w:p>
    <w:p w:rsidR="0013426B" w:rsidRPr="00C85F95" w:rsidRDefault="00186E5D" w:rsidP="00C85F95">
      <w:pPr>
        <w:pStyle w:val="10"/>
        <w:adjustRightInd w:val="0"/>
        <w:snapToGrid w:val="0"/>
        <w:spacing w:before="0" w:line="440" w:lineRule="exact"/>
        <w:jc w:val="left"/>
        <w:rPr>
          <w:sz w:val="24"/>
          <w:szCs w:val="24"/>
        </w:rPr>
      </w:pPr>
      <w:r>
        <w:rPr>
          <w:rFonts w:hint="eastAsia"/>
          <w:sz w:val="24"/>
        </w:rPr>
        <w:t>十、其他重要事项的情况说明</w:t>
      </w:r>
      <w:r w:rsidR="00C85F95" w:rsidRPr="001F78C1">
        <w:rPr>
          <w:sz w:val="24"/>
          <w:szCs w:val="24"/>
        </w:rPr>
        <w:tab/>
      </w:r>
      <w:r w:rsidR="00B101EC">
        <w:rPr>
          <w:rFonts w:hint="eastAsia"/>
          <w:sz w:val="24"/>
          <w:szCs w:val="24"/>
        </w:rPr>
        <w:t>1</w:t>
      </w:r>
      <w:r w:rsidR="009243ED">
        <w:rPr>
          <w:rFonts w:hint="eastAsia"/>
          <w:sz w:val="24"/>
          <w:szCs w:val="24"/>
        </w:rPr>
        <w:t>3</w:t>
      </w:r>
    </w:p>
    <w:p w:rsidR="0013426B" w:rsidRPr="00C85F95" w:rsidRDefault="00186E5D">
      <w:pPr>
        <w:pStyle w:val="10"/>
        <w:adjustRightInd w:val="0"/>
        <w:snapToGrid w:val="0"/>
        <w:spacing w:before="0" w:line="440" w:lineRule="exact"/>
        <w:jc w:val="left"/>
        <w:rPr>
          <w:sz w:val="24"/>
          <w:szCs w:val="24"/>
        </w:rPr>
      </w:pPr>
      <w:r>
        <w:rPr>
          <w:rFonts w:hint="eastAsia"/>
          <w:sz w:val="24"/>
        </w:rPr>
        <w:t>第三部分名词解释</w:t>
      </w:r>
      <w:r w:rsidR="00C85F95" w:rsidRPr="001F78C1">
        <w:rPr>
          <w:sz w:val="24"/>
          <w:szCs w:val="24"/>
        </w:rPr>
        <w:tab/>
      </w:r>
      <w:r w:rsidR="00B101EC">
        <w:rPr>
          <w:rFonts w:hint="eastAsia"/>
          <w:sz w:val="24"/>
          <w:szCs w:val="24"/>
        </w:rPr>
        <w:t>1</w:t>
      </w:r>
      <w:r w:rsidR="009243ED">
        <w:rPr>
          <w:rFonts w:hint="eastAsia"/>
          <w:sz w:val="24"/>
          <w:szCs w:val="24"/>
        </w:rPr>
        <w:t>5</w:t>
      </w:r>
    </w:p>
    <w:p w:rsidR="0013426B" w:rsidRPr="00C85F95" w:rsidRDefault="00186E5D">
      <w:pPr>
        <w:pStyle w:val="10"/>
        <w:adjustRightInd w:val="0"/>
        <w:snapToGrid w:val="0"/>
        <w:spacing w:before="0" w:line="440" w:lineRule="exact"/>
        <w:jc w:val="left"/>
        <w:rPr>
          <w:sz w:val="24"/>
          <w:szCs w:val="24"/>
        </w:rPr>
      </w:pPr>
      <w:r>
        <w:rPr>
          <w:rFonts w:hint="eastAsia"/>
          <w:sz w:val="24"/>
        </w:rPr>
        <w:t>第四部分附件</w:t>
      </w:r>
      <w:r w:rsidR="00C85F95" w:rsidRPr="001F78C1">
        <w:rPr>
          <w:sz w:val="24"/>
          <w:szCs w:val="24"/>
        </w:rPr>
        <w:tab/>
      </w:r>
      <w:r w:rsidR="00B101EC">
        <w:rPr>
          <w:rFonts w:hint="eastAsia"/>
          <w:sz w:val="24"/>
          <w:szCs w:val="24"/>
        </w:rPr>
        <w:t>1</w:t>
      </w:r>
      <w:r w:rsidR="009243ED">
        <w:rPr>
          <w:rFonts w:hint="eastAsia"/>
          <w:sz w:val="24"/>
          <w:szCs w:val="24"/>
        </w:rPr>
        <w:t>7</w:t>
      </w:r>
    </w:p>
    <w:p w:rsidR="0013426B" w:rsidRPr="00C85F95" w:rsidRDefault="00186E5D">
      <w:pPr>
        <w:pStyle w:val="10"/>
        <w:adjustRightInd w:val="0"/>
        <w:snapToGrid w:val="0"/>
        <w:spacing w:before="0" w:line="440" w:lineRule="exact"/>
        <w:jc w:val="left"/>
        <w:rPr>
          <w:sz w:val="24"/>
          <w:szCs w:val="24"/>
        </w:rPr>
      </w:pPr>
      <w:r>
        <w:rPr>
          <w:rFonts w:hint="eastAsia"/>
          <w:sz w:val="24"/>
        </w:rPr>
        <w:t>第五部分附表</w:t>
      </w:r>
      <w:r w:rsidR="00C85F95" w:rsidRPr="001F78C1">
        <w:rPr>
          <w:sz w:val="24"/>
          <w:szCs w:val="24"/>
        </w:rPr>
        <w:tab/>
      </w:r>
      <w:r w:rsidR="00B101EC">
        <w:rPr>
          <w:rFonts w:hint="eastAsia"/>
          <w:sz w:val="24"/>
          <w:szCs w:val="24"/>
        </w:rPr>
        <w:t>1</w:t>
      </w:r>
      <w:r w:rsidR="009243ED">
        <w:rPr>
          <w:rFonts w:hint="eastAsia"/>
          <w:sz w:val="24"/>
          <w:szCs w:val="24"/>
        </w:rPr>
        <w:t>9</w:t>
      </w:r>
    </w:p>
    <w:p w:rsidR="00B101EC" w:rsidRPr="00C85F95" w:rsidRDefault="00186E5D" w:rsidP="00B101EC">
      <w:pPr>
        <w:pStyle w:val="10"/>
        <w:adjustRightInd w:val="0"/>
        <w:snapToGrid w:val="0"/>
        <w:spacing w:before="0" w:line="440" w:lineRule="exact"/>
        <w:jc w:val="left"/>
        <w:rPr>
          <w:sz w:val="24"/>
          <w:szCs w:val="24"/>
        </w:rPr>
      </w:pPr>
      <w:r>
        <w:rPr>
          <w:rFonts w:hint="eastAsia"/>
          <w:sz w:val="24"/>
        </w:rPr>
        <w:t>一、收入支出决算总表</w:t>
      </w:r>
      <w:r w:rsidR="00C85F95" w:rsidRPr="001F78C1">
        <w:rPr>
          <w:sz w:val="24"/>
          <w:szCs w:val="24"/>
        </w:rPr>
        <w:tab/>
      </w:r>
      <w:r w:rsidR="00B101EC">
        <w:rPr>
          <w:rFonts w:hint="eastAsia"/>
          <w:sz w:val="24"/>
          <w:szCs w:val="24"/>
        </w:rPr>
        <w:t>1</w:t>
      </w:r>
      <w:r w:rsidR="009243ED">
        <w:rPr>
          <w:rFonts w:hint="eastAsia"/>
          <w:sz w:val="24"/>
          <w:szCs w:val="24"/>
        </w:rPr>
        <w:t>9</w:t>
      </w:r>
    </w:p>
    <w:p w:rsidR="00B101EC" w:rsidRPr="00C85F95" w:rsidRDefault="00186E5D" w:rsidP="00B101EC">
      <w:pPr>
        <w:pStyle w:val="10"/>
        <w:adjustRightInd w:val="0"/>
        <w:snapToGrid w:val="0"/>
        <w:spacing w:before="0" w:line="440" w:lineRule="exact"/>
        <w:jc w:val="left"/>
        <w:rPr>
          <w:sz w:val="24"/>
          <w:szCs w:val="24"/>
        </w:rPr>
      </w:pPr>
      <w:r>
        <w:rPr>
          <w:rFonts w:hint="eastAsia"/>
          <w:sz w:val="24"/>
        </w:rPr>
        <w:t>二、收入决算表</w:t>
      </w:r>
      <w:r w:rsidR="00C85F95" w:rsidRPr="001F78C1">
        <w:rPr>
          <w:sz w:val="24"/>
          <w:szCs w:val="24"/>
        </w:rPr>
        <w:tab/>
      </w:r>
      <w:r w:rsidR="00B101EC">
        <w:rPr>
          <w:rFonts w:hint="eastAsia"/>
          <w:sz w:val="24"/>
          <w:szCs w:val="24"/>
        </w:rPr>
        <w:t>1</w:t>
      </w:r>
      <w:r w:rsidR="009243ED">
        <w:rPr>
          <w:rFonts w:hint="eastAsia"/>
          <w:sz w:val="24"/>
          <w:szCs w:val="24"/>
        </w:rPr>
        <w:t>9</w:t>
      </w:r>
    </w:p>
    <w:p w:rsidR="00B101EC" w:rsidRPr="00C85F95" w:rsidRDefault="00186E5D" w:rsidP="00B101EC">
      <w:pPr>
        <w:pStyle w:val="10"/>
        <w:adjustRightInd w:val="0"/>
        <w:snapToGrid w:val="0"/>
        <w:spacing w:before="0" w:line="440" w:lineRule="exact"/>
        <w:jc w:val="left"/>
        <w:rPr>
          <w:sz w:val="24"/>
          <w:szCs w:val="24"/>
        </w:rPr>
      </w:pPr>
      <w:r>
        <w:rPr>
          <w:rFonts w:hint="eastAsia"/>
          <w:sz w:val="24"/>
        </w:rPr>
        <w:t>三、支出决算表</w:t>
      </w:r>
      <w:r w:rsidR="00C85F95" w:rsidRPr="001F78C1">
        <w:rPr>
          <w:sz w:val="24"/>
          <w:szCs w:val="24"/>
        </w:rPr>
        <w:tab/>
      </w:r>
      <w:r w:rsidR="00B101EC">
        <w:rPr>
          <w:rFonts w:hint="eastAsia"/>
          <w:sz w:val="24"/>
          <w:szCs w:val="24"/>
        </w:rPr>
        <w:t>1</w:t>
      </w:r>
      <w:r w:rsidR="009243ED">
        <w:rPr>
          <w:rFonts w:hint="eastAsia"/>
          <w:sz w:val="24"/>
          <w:szCs w:val="24"/>
        </w:rPr>
        <w:t>9</w:t>
      </w:r>
    </w:p>
    <w:p w:rsidR="00B101EC" w:rsidRPr="00C85F95" w:rsidRDefault="00186E5D" w:rsidP="00B101EC">
      <w:pPr>
        <w:pStyle w:val="10"/>
        <w:adjustRightInd w:val="0"/>
        <w:snapToGrid w:val="0"/>
        <w:spacing w:before="0" w:line="440" w:lineRule="exact"/>
        <w:jc w:val="left"/>
        <w:rPr>
          <w:sz w:val="24"/>
          <w:szCs w:val="24"/>
        </w:rPr>
      </w:pPr>
      <w:r>
        <w:rPr>
          <w:rFonts w:hint="eastAsia"/>
          <w:sz w:val="24"/>
        </w:rPr>
        <w:t>四、财政拨款收入支出决算总表</w:t>
      </w:r>
      <w:r w:rsidR="00C85F95" w:rsidRPr="001F78C1">
        <w:rPr>
          <w:sz w:val="24"/>
          <w:szCs w:val="24"/>
        </w:rPr>
        <w:tab/>
      </w:r>
      <w:r w:rsidR="00B101EC">
        <w:rPr>
          <w:rFonts w:hint="eastAsia"/>
          <w:sz w:val="24"/>
          <w:szCs w:val="24"/>
        </w:rPr>
        <w:t>1</w:t>
      </w:r>
      <w:r w:rsidR="009243ED">
        <w:rPr>
          <w:rFonts w:hint="eastAsia"/>
          <w:sz w:val="24"/>
          <w:szCs w:val="24"/>
        </w:rPr>
        <w:t>9</w:t>
      </w:r>
    </w:p>
    <w:p w:rsidR="0013426B" w:rsidRPr="00B101EC" w:rsidRDefault="00186E5D" w:rsidP="00C85F95">
      <w:pPr>
        <w:pStyle w:val="10"/>
        <w:adjustRightInd w:val="0"/>
        <w:snapToGrid w:val="0"/>
        <w:spacing w:before="0" w:line="440" w:lineRule="exact"/>
        <w:jc w:val="left"/>
        <w:rPr>
          <w:sz w:val="24"/>
          <w:szCs w:val="24"/>
        </w:rPr>
      </w:pPr>
      <w:r>
        <w:rPr>
          <w:rFonts w:hint="eastAsia"/>
          <w:sz w:val="24"/>
        </w:rPr>
        <w:t>五、财政拨款支出决算明细表</w:t>
      </w:r>
      <w:r w:rsidR="00C85F95" w:rsidRPr="001F78C1">
        <w:rPr>
          <w:sz w:val="24"/>
          <w:szCs w:val="24"/>
        </w:rPr>
        <w:tab/>
      </w:r>
      <w:r w:rsidR="00B101EC">
        <w:rPr>
          <w:rFonts w:hint="eastAsia"/>
          <w:sz w:val="24"/>
          <w:szCs w:val="24"/>
        </w:rPr>
        <w:t>1</w:t>
      </w:r>
      <w:r w:rsidR="009243ED">
        <w:rPr>
          <w:rFonts w:hint="eastAsia"/>
          <w:sz w:val="24"/>
          <w:szCs w:val="24"/>
        </w:rPr>
        <w:t>9</w:t>
      </w:r>
    </w:p>
    <w:p w:rsidR="0013426B" w:rsidRPr="00B101EC" w:rsidRDefault="00186E5D" w:rsidP="00C85F95">
      <w:pPr>
        <w:pStyle w:val="10"/>
        <w:adjustRightInd w:val="0"/>
        <w:snapToGrid w:val="0"/>
        <w:spacing w:before="0" w:line="440" w:lineRule="exact"/>
        <w:jc w:val="left"/>
        <w:rPr>
          <w:sz w:val="24"/>
          <w:szCs w:val="24"/>
        </w:rPr>
      </w:pPr>
      <w:r>
        <w:rPr>
          <w:rFonts w:hint="eastAsia"/>
          <w:sz w:val="24"/>
        </w:rPr>
        <w:t>六、一般公共预算财政拨款支出决算表</w:t>
      </w:r>
      <w:r w:rsidR="00C85F95" w:rsidRPr="001F78C1">
        <w:rPr>
          <w:sz w:val="24"/>
          <w:szCs w:val="24"/>
        </w:rPr>
        <w:tab/>
      </w:r>
      <w:r w:rsidR="00B101EC">
        <w:rPr>
          <w:rFonts w:hint="eastAsia"/>
          <w:sz w:val="24"/>
          <w:szCs w:val="24"/>
        </w:rPr>
        <w:t>1</w:t>
      </w:r>
      <w:r w:rsidR="009243ED">
        <w:rPr>
          <w:rFonts w:hint="eastAsia"/>
          <w:sz w:val="24"/>
          <w:szCs w:val="24"/>
        </w:rPr>
        <w:t>9</w:t>
      </w:r>
    </w:p>
    <w:p w:rsidR="0013426B" w:rsidRPr="00B101EC" w:rsidRDefault="00186E5D" w:rsidP="00C85F95">
      <w:pPr>
        <w:pStyle w:val="10"/>
        <w:adjustRightInd w:val="0"/>
        <w:snapToGrid w:val="0"/>
        <w:spacing w:before="0" w:line="440" w:lineRule="exact"/>
        <w:jc w:val="left"/>
        <w:rPr>
          <w:sz w:val="24"/>
          <w:szCs w:val="24"/>
        </w:rPr>
      </w:pPr>
      <w:r>
        <w:rPr>
          <w:rFonts w:hint="eastAsia"/>
          <w:sz w:val="24"/>
        </w:rPr>
        <w:t>七、一般公共预算财政拨款支出决算明细表</w:t>
      </w:r>
      <w:r w:rsidR="00C85F95" w:rsidRPr="001F78C1">
        <w:rPr>
          <w:sz w:val="24"/>
          <w:szCs w:val="24"/>
        </w:rPr>
        <w:tab/>
      </w:r>
      <w:r w:rsidR="00B101EC">
        <w:rPr>
          <w:rFonts w:hint="eastAsia"/>
          <w:sz w:val="24"/>
          <w:szCs w:val="24"/>
        </w:rPr>
        <w:t>1</w:t>
      </w:r>
      <w:r w:rsidR="009243ED">
        <w:rPr>
          <w:rFonts w:hint="eastAsia"/>
          <w:sz w:val="24"/>
          <w:szCs w:val="24"/>
        </w:rPr>
        <w:t>9</w:t>
      </w:r>
    </w:p>
    <w:p w:rsidR="00B101EC" w:rsidRPr="00C85F95" w:rsidRDefault="00186E5D" w:rsidP="00B101EC">
      <w:pPr>
        <w:pStyle w:val="10"/>
        <w:adjustRightInd w:val="0"/>
        <w:snapToGrid w:val="0"/>
        <w:spacing w:before="0" w:line="440" w:lineRule="exact"/>
        <w:jc w:val="left"/>
        <w:rPr>
          <w:sz w:val="24"/>
          <w:szCs w:val="24"/>
        </w:rPr>
      </w:pPr>
      <w:r>
        <w:rPr>
          <w:rFonts w:hint="eastAsia"/>
          <w:sz w:val="24"/>
        </w:rPr>
        <w:lastRenderedPageBreak/>
        <w:t>八、一般公共预算财政拨款基本支出决算表</w:t>
      </w:r>
      <w:r w:rsidR="00C85F95" w:rsidRPr="001F78C1">
        <w:rPr>
          <w:sz w:val="24"/>
          <w:szCs w:val="24"/>
        </w:rPr>
        <w:tab/>
      </w:r>
      <w:r w:rsidR="00B101EC">
        <w:rPr>
          <w:rFonts w:hint="eastAsia"/>
          <w:sz w:val="24"/>
          <w:szCs w:val="24"/>
        </w:rPr>
        <w:t>1</w:t>
      </w:r>
      <w:r w:rsidR="009243ED">
        <w:rPr>
          <w:rFonts w:hint="eastAsia"/>
          <w:sz w:val="24"/>
          <w:szCs w:val="24"/>
        </w:rPr>
        <w:t>9</w:t>
      </w:r>
    </w:p>
    <w:p w:rsidR="00B101EC" w:rsidRPr="00C85F95" w:rsidRDefault="00186E5D" w:rsidP="00B101EC">
      <w:pPr>
        <w:pStyle w:val="10"/>
        <w:adjustRightInd w:val="0"/>
        <w:snapToGrid w:val="0"/>
        <w:spacing w:before="0" w:line="440" w:lineRule="exact"/>
        <w:jc w:val="left"/>
        <w:rPr>
          <w:sz w:val="24"/>
          <w:szCs w:val="24"/>
        </w:rPr>
      </w:pPr>
      <w:r>
        <w:rPr>
          <w:rFonts w:hint="eastAsia"/>
          <w:sz w:val="24"/>
        </w:rPr>
        <w:t>九、一般公共预算财政拨款项目支出决算表</w:t>
      </w:r>
      <w:r w:rsidR="00C85F95" w:rsidRPr="001F78C1">
        <w:rPr>
          <w:sz w:val="24"/>
          <w:szCs w:val="24"/>
        </w:rPr>
        <w:tab/>
      </w:r>
      <w:r w:rsidR="00B101EC">
        <w:rPr>
          <w:rFonts w:hint="eastAsia"/>
          <w:sz w:val="24"/>
          <w:szCs w:val="24"/>
        </w:rPr>
        <w:t>1</w:t>
      </w:r>
      <w:r w:rsidR="004838B8">
        <w:rPr>
          <w:rFonts w:hint="eastAsia"/>
          <w:sz w:val="24"/>
          <w:szCs w:val="24"/>
        </w:rPr>
        <w:t>8</w:t>
      </w:r>
    </w:p>
    <w:p w:rsidR="0013426B" w:rsidRPr="00B101EC" w:rsidRDefault="00186E5D" w:rsidP="00C85F95">
      <w:pPr>
        <w:pStyle w:val="10"/>
        <w:adjustRightInd w:val="0"/>
        <w:snapToGrid w:val="0"/>
        <w:spacing w:before="0" w:line="440" w:lineRule="exact"/>
        <w:jc w:val="left"/>
        <w:rPr>
          <w:sz w:val="24"/>
          <w:szCs w:val="24"/>
        </w:rPr>
      </w:pPr>
      <w:r>
        <w:rPr>
          <w:rFonts w:hint="eastAsia"/>
          <w:sz w:val="24"/>
        </w:rPr>
        <w:t>十、一般公共预算财政拨款“三公”经费支出决算表</w:t>
      </w:r>
      <w:r w:rsidR="00C85F95" w:rsidRPr="001F78C1">
        <w:rPr>
          <w:sz w:val="24"/>
          <w:szCs w:val="24"/>
        </w:rPr>
        <w:tab/>
      </w:r>
      <w:r w:rsidR="00B101EC">
        <w:rPr>
          <w:rFonts w:hint="eastAsia"/>
          <w:sz w:val="24"/>
          <w:szCs w:val="24"/>
        </w:rPr>
        <w:t>1</w:t>
      </w:r>
      <w:r w:rsidR="004838B8">
        <w:rPr>
          <w:rFonts w:hint="eastAsia"/>
          <w:sz w:val="24"/>
          <w:szCs w:val="24"/>
        </w:rPr>
        <w:t>8</w:t>
      </w:r>
    </w:p>
    <w:p w:rsidR="0013426B" w:rsidRPr="00B101EC" w:rsidRDefault="00186E5D" w:rsidP="00C85F95">
      <w:pPr>
        <w:pStyle w:val="10"/>
        <w:adjustRightInd w:val="0"/>
        <w:snapToGrid w:val="0"/>
        <w:spacing w:before="0" w:line="440" w:lineRule="exact"/>
        <w:jc w:val="left"/>
        <w:rPr>
          <w:sz w:val="24"/>
          <w:szCs w:val="24"/>
        </w:rPr>
      </w:pPr>
      <w:r>
        <w:rPr>
          <w:rFonts w:hint="eastAsia"/>
          <w:sz w:val="24"/>
        </w:rPr>
        <w:t>十一、政府性基金预算财政拨款收入支出决算表</w:t>
      </w:r>
      <w:r w:rsidR="00C85F95" w:rsidRPr="001F78C1">
        <w:rPr>
          <w:sz w:val="24"/>
          <w:szCs w:val="24"/>
        </w:rPr>
        <w:tab/>
      </w:r>
      <w:r w:rsidR="00B101EC">
        <w:rPr>
          <w:rFonts w:hint="eastAsia"/>
          <w:sz w:val="24"/>
          <w:szCs w:val="24"/>
        </w:rPr>
        <w:t>1</w:t>
      </w:r>
      <w:r w:rsidR="004838B8">
        <w:rPr>
          <w:rFonts w:hint="eastAsia"/>
          <w:sz w:val="24"/>
          <w:szCs w:val="24"/>
        </w:rPr>
        <w:t>8</w:t>
      </w:r>
    </w:p>
    <w:p w:rsidR="0013426B" w:rsidRPr="00B101EC" w:rsidRDefault="00186E5D" w:rsidP="00C85F95">
      <w:pPr>
        <w:pStyle w:val="10"/>
        <w:adjustRightInd w:val="0"/>
        <w:snapToGrid w:val="0"/>
        <w:spacing w:before="0" w:line="440" w:lineRule="exact"/>
        <w:jc w:val="left"/>
        <w:rPr>
          <w:sz w:val="24"/>
          <w:szCs w:val="24"/>
        </w:rPr>
      </w:pPr>
      <w:r>
        <w:rPr>
          <w:rFonts w:hint="eastAsia"/>
          <w:sz w:val="24"/>
        </w:rPr>
        <w:t>十二、政府性基金预算财政拨款“三公”经费支出决算表</w:t>
      </w:r>
      <w:r w:rsidR="00C85F95" w:rsidRPr="001F78C1">
        <w:rPr>
          <w:sz w:val="24"/>
          <w:szCs w:val="24"/>
        </w:rPr>
        <w:tab/>
      </w:r>
      <w:r w:rsidR="00B101EC">
        <w:rPr>
          <w:rFonts w:hint="eastAsia"/>
          <w:sz w:val="24"/>
          <w:szCs w:val="24"/>
        </w:rPr>
        <w:t>1</w:t>
      </w:r>
      <w:r w:rsidR="004838B8">
        <w:rPr>
          <w:rFonts w:hint="eastAsia"/>
          <w:sz w:val="24"/>
          <w:szCs w:val="24"/>
        </w:rPr>
        <w:t>8</w:t>
      </w:r>
    </w:p>
    <w:p w:rsidR="00B101EC" w:rsidRPr="00C85F95" w:rsidRDefault="00186E5D" w:rsidP="00B101EC">
      <w:pPr>
        <w:pStyle w:val="10"/>
        <w:adjustRightInd w:val="0"/>
        <w:snapToGrid w:val="0"/>
        <w:spacing w:before="0" w:line="440" w:lineRule="exact"/>
        <w:jc w:val="left"/>
        <w:rPr>
          <w:sz w:val="24"/>
          <w:szCs w:val="24"/>
        </w:rPr>
      </w:pPr>
      <w:r>
        <w:rPr>
          <w:rFonts w:hint="eastAsia"/>
          <w:sz w:val="24"/>
        </w:rPr>
        <w:t>十三、国有资本经营预算财政拨款收入支出决算表</w:t>
      </w:r>
      <w:r w:rsidR="00C85F95" w:rsidRPr="001F78C1">
        <w:rPr>
          <w:sz w:val="24"/>
          <w:szCs w:val="24"/>
        </w:rPr>
        <w:tab/>
      </w:r>
      <w:r w:rsidR="00B101EC">
        <w:rPr>
          <w:rFonts w:hint="eastAsia"/>
          <w:sz w:val="24"/>
          <w:szCs w:val="24"/>
        </w:rPr>
        <w:t>1</w:t>
      </w:r>
      <w:r w:rsidR="004838B8">
        <w:rPr>
          <w:rFonts w:hint="eastAsia"/>
          <w:sz w:val="24"/>
          <w:szCs w:val="24"/>
        </w:rPr>
        <w:t>8</w:t>
      </w:r>
    </w:p>
    <w:p w:rsidR="00B101EC" w:rsidRPr="00C85F95" w:rsidRDefault="00186E5D" w:rsidP="00B101EC">
      <w:pPr>
        <w:pStyle w:val="10"/>
        <w:adjustRightInd w:val="0"/>
        <w:snapToGrid w:val="0"/>
        <w:spacing w:before="0" w:line="440" w:lineRule="exact"/>
        <w:jc w:val="left"/>
        <w:rPr>
          <w:sz w:val="24"/>
          <w:szCs w:val="24"/>
        </w:rPr>
      </w:pPr>
      <w:r>
        <w:rPr>
          <w:rFonts w:hint="eastAsia"/>
          <w:sz w:val="24"/>
        </w:rPr>
        <w:t>十四、国有资本经营预算财政拨款支出决算表</w:t>
      </w:r>
      <w:r w:rsidR="00C85F95" w:rsidRPr="001F78C1">
        <w:rPr>
          <w:sz w:val="24"/>
          <w:szCs w:val="24"/>
        </w:rPr>
        <w:tab/>
      </w:r>
      <w:r w:rsidR="00B101EC">
        <w:rPr>
          <w:rFonts w:hint="eastAsia"/>
          <w:sz w:val="24"/>
          <w:szCs w:val="24"/>
        </w:rPr>
        <w:t>1</w:t>
      </w:r>
      <w:r w:rsidR="004838B8">
        <w:rPr>
          <w:rFonts w:hint="eastAsia"/>
          <w:sz w:val="24"/>
          <w:szCs w:val="24"/>
        </w:rPr>
        <w:t>8</w:t>
      </w:r>
    </w:p>
    <w:p w:rsidR="00C85F95" w:rsidRPr="00B101EC" w:rsidRDefault="00C85F95" w:rsidP="00C85F95">
      <w:pPr>
        <w:pStyle w:val="10"/>
        <w:adjustRightInd w:val="0"/>
        <w:snapToGrid w:val="0"/>
        <w:spacing w:before="0" w:line="440" w:lineRule="exact"/>
        <w:jc w:val="left"/>
        <w:rPr>
          <w:sz w:val="24"/>
          <w:szCs w:val="24"/>
        </w:rPr>
      </w:pPr>
    </w:p>
    <w:p w:rsidR="0013426B" w:rsidRPr="00C85F95" w:rsidRDefault="0013426B" w:rsidP="00C85F95">
      <w:pPr>
        <w:pStyle w:val="20"/>
        <w:adjustRightInd w:val="0"/>
        <w:snapToGrid w:val="0"/>
        <w:spacing w:line="440" w:lineRule="exact"/>
        <w:ind w:leftChars="0" w:left="0"/>
        <w:jc w:val="left"/>
        <w:rPr>
          <w:sz w:val="24"/>
        </w:rPr>
      </w:pPr>
    </w:p>
    <w:p w:rsidR="0013426B" w:rsidRDefault="00186E5D">
      <w:pPr>
        <w:widowControl/>
        <w:spacing w:line="440" w:lineRule="exact"/>
        <w:jc w:val="left"/>
        <w:rPr>
          <w:rFonts w:ascii="仿宋" w:eastAsia="仿宋" w:hAnsi="仿宋"/>
          <w:bCs/>
          <w:kern w:val="44"/>
          <w:sz w:val="24"/>
        </w:rPr>
      </w:pPr>
      <w:bookmarkStart w:id="13" w:name="_Toc15396599"/>
      <w:bookmarkStart w:id="14" w:name="_Toc15377196"/>
      <w:r>
        <w:rPr>
          <w:rFonts w:ascii="仿宋" w:eastAsia="仿宋" w:hAnsi="仿宋"/>
          <w:b/>
          <w:sz w:val="24"/>
        </w:rPr>
        <w:br w:type="page"/>
      </w:r>
    </w:p>
    <w:p w:rsidR="0013426B" w:rsidRPr="005628AB" w:rsidRDefault="00186E5D" w:rsidP="0096113C">
      <w:pPr>
        <w:pStyle w:val="1"/>
        <w:spacing w:before="0" w:after="0" w:line="600" w:lineRule="exact"/>
        <w:ind w:firstLineChars="500" w:firstLine="2200"/>
        <w:rPr>
          <w:rFonts w:ascii="黑体" w:eastAsia="黑体" w:hAnsi="黑体"/>
          <w:bCs w:val="0"/>
        </w:rPr>
      </w:pPr>
      <w:r>
        <w:rPr>
          <w:rFonts w:ascii="黑体" w:eastAsia="黑体" w:hAnsi="黑体" w:hint="eastAsia"/>
          <w:b w:val="0"/>
        </w:rPr>
        <w:lastRenderedPageBreak/>
        <w:t>第一部分 单位</w:t>
      </w:r>
      <w:r>
        <w:rPr>
          <w:rStyle w:val="1Char"/>
          <w:rFonts w:ascii="黑体" w:eastAsia="黑体" w:hAnsi="黑体" w:hint="eastAsia"/>
        </w:rPr>
        <w:t>概况</w:t>
      </w:r>
      <w:bookmarkEnd w:id="13"/>
      <w:bookmarkEnd w:id="14"/>
    </w:p>
    <w:p w:rsidR="0013426B" w:rsidRDefault="00186E5D" w:rsidP="005628AB">
      <w:pPr>
        <w:pStyle w:val="2"/>
        <w:spacing w:before="0" w:after="0" w:line="600" w:lineRule="exact"/>
        <w:ind w:firstLineChars="200" w:firstLine="640"/>
        <w:rPr>
          <w:rStyle w:val="2Char"/>
          <w:rFonts w:ascii="黑体" w:eastAsia="黑体" w:hAnsi="黑体"/>
        </w:rPr>
      </w:pPr>
      <w:bookmarkStart w:id="15" w:name="_Toc15396600"/>
      <w:bookmarkStart w:id="16" w:name="_Toc15377197"/>
      <w:r>
        <w:rPr>
          <w:rStyle w:val="2Char"/>
          <w:rFonts w:ascii="黑体" w:eastAsia="黑体" w:hAnsi="黑体" w:hint="eastAsia"/>
        </w:rPr>
        <w:t>一、职能简介</w:t>
      </w:r>
    </w:p>
    <w:p w:rsidR="00271F2A" w:rsidRPr="005628AB" w:rsidRDefault="00271F2A" w:rsidP="005628AB">
      <w:pPr>
        <w:snapToGrid w:val="0"/>
        <w:spacing w:line="600" w:lineRule="exact"/>
        <w:ind w:firstLineChars="200" w:firstLine="640"/>
        <w:rPr>
          <w:rFonts w:ascii="仿宋_GB2312" w:eastAsia="仿宋_GB2312" w:hAnsi="仿宋"/>
          <w:sz w:val="32"/>
          <w:szCs w:val="32"/>
        </w:rPr>
      </w:pPr>
      <w:r w:rsidRPr="001F78C1">
        <w:rPr>
          <w:rFonts w:ascii="仿宋_GB2312" w:eastAsia="仿宋_GB2312" w:hAnsi="仿宋" w:hint="eastAsia"/>
          <w:sz w:val="32"/>
          <w:szCs w:val="32"/>
        </w:rPr>
        <w:t>根据《中共攀枝花市委机构编制委员会关于明确市城管执法局所属事业单位有关机构编制事项的通知》（攀编发〔2019〕26号）文件精神，将市数字化城市监督指挥中心与市市民热线受理中心整合，设立攀枝花市数字化城市联动指挥中心，加挂“攀枝花市12345智慧民生政务热线运行中心”牌子，为市城管执法局所属公益一类事业单位。主要职责：负责全市数字（智慧）城管、12345热线的运行管理、技保、考核评价；负责采集、派遣、督办城市问题；开展综合民生政务热线服务，推动民生政务服务资源优化配置。</w:t>
      </w:r>
    </w:p>
    <w:p w:rsidR="0013426B" w:rsidRDefault="00186E5D" w:rsidP="005628AB">
      <w:pPr>
        <w:pStyle w:val="2"/>
        <w:spacing w:before="0" w:after="0" w:line="600" w:lineRule="exact"/>
        <w:ind w:firstLineChars="200" w:firstLine="640"/>
        <w:rPr>
          <w:rFonts w:ascii="黑体" w:eastAsia="黑体" w:hAnsi="黑体"/>
          <w:b w:val="0"/>
        </w:rPr>
      </w:pPr>
      <w:r>
        <w:rPr>
          <w:rFonts w:ascii="黑体" w:eastAsia="黑体" w:hAnsi="黑体" w:hint="eastAsia"/>
          <w:b w:val="0"/>
        </w:rPr>
        <w:t>二、2021年重点工作</w:t>
      </w:r>
      <w:bookmarkEnd w:id="15"/>
      <w:bookmarkEnd w:id="16"/>
      <w:r>
        <w:rPr>
          <w:rFonts w:ascii="黑体" w:eastAsia="黑体" w:hAnsi="黑体" w:hint="eastAsia"/>
          <w:b w:val="0"/>
        </w:rPr>
        <w:t>完成情况</w:t>
      </w:r>
    </w:p>
    <w:p w:rsidR="005628AB" w:rsidRPr="005628AB" w:rsidRDefault="005628AB" w:rsidP="005628AB">
      <w:pPr>
        <w:spacing w:line="600" w:lineRule="exact"/>
        <w:ind w:firstLineChars="200" w:firstLine="643"/>
        <w:rPr>
          <w:rFonts w:ascii="楷体_GB2312" w:eastAsia="楷体_GB2312" w:hAnsi="仿宋_GB2312" w:cs="仿宋_GB2312"/>
          <w:b/>
          <w:bCs/>
          <w:sz w:val="32"/>
          <w:szCs w:val="32"/>
        </w:rPr>
      </w:pPr>
      <w:r w:rsidRPr="005628AB">
        <w:rPr>
          <w:rFonts w:ascii="楷体_GB2312" w:eastAsia="楷体_GB2312" w:hAnsi="仿宋_GB2312" w:cs="仿宋_GB2312" w:hint="eastAsia"/>
          <w:b/>
          <w:bCs/>
          <w:sz w:val="32"/>
          <w:szCs w:val="32"/>
        </w:rPr>
        <w:t>（一）</w:t>
      </w:r>
      <w:r>
        <w:rPr>
          <w:rFonts w:ascii="楷体_GB2312" w:eastAsia="楷体_GB2312" w:hAnsi="仿宋_GB2312" w:cs="仿宋_GB2312" w:hint="eastAsia"/>
          <w:b/>
          <w:bCs/>
          <w:sz w:val="32"/>
          <w:szCs w:val="32"/>
        </w:rPr>
        <w:t>推进热线整合，实现一号受理</w:t>
      </w:r>
    </w:p>
    <w:p w:rsidR="005628AB" w:rsidRDefault="005628AB" w:rsidP="005628AB">
      <w:pPr>
        <w:spacing w:line="600" w:lineRule="exact"/>
        <w:ind w:firstLineChars="200" w:firstLine="640"/>
        <w:rPr>
          <w:rFonts w:eastAsia="仿宋_GB2312"/>
          <w:sz w:val="32"/>
          <w:szCs w:val="32"/>
        </w:rPr>
      </w:pPr>
      <w:r>
        <w:rPr>
          <w:rFonts w:eastAsia="仿宋_GB2312"/>
          <w:sz w:val="32"/>
          <w:szCs w:val="32"/>
        </w:rPr>
        <w:t>目前，根据国家、省市热线整合工作</w:t>
      </w:r>
      <w:r>
        <w:rPr>
          <w:rFonts w:hint="eastAsia"/>
          <w:sz w:val="32"/>
          <w:szCs w:val="32"/>
        </w:rPr>
        <w:t>的</w:t>
      </w:r>
      <w:r>
        <w:rPr>
          <w:rFonts w:eastAsia="仿宋_GB2312"/>
          <w:sz w:val="32"/>
          <w:szCs w:val="32"/>
        </w:rPr>
        <w:t>相关要求，我市</w:t>
      </w:r>
      <w:r>
        <w:rPr>
          <w:rFonts w:hint="eastAsia"/>
          <w:sz w:val="32"/>
          <w:szCs w:val="32"/>
        </w:rPr>
        <w:t>54</w:t>
      </w:r>
      <w:r>
        <w:rPr>
          <w:rFonts w:eastAsia="仿宋_GB2312"/>
          <w:sz w:val="32"/>
          <w:szCs w:val="32"/>
        </w:rPr>
        <w:t>条各类政务服务便民热线已通过直接整合、物理平台整合及业务对接等方式并入市</w:t>
      </w:r>
      <w:r>
        <w:rPr>
          <w:rFonts w:eastAsia="仿宋_GB2312"/>
          <w:sz w:val="32"/>
          <w:szCs w:val="32"/>
        </w:rPr>
        <w:t>12345</w:t>
      </w:r>
      <w:r>
        <w:rPr>
          <w:rFonts w:eastAsia="仿宋_GB2312"/>
          <w:sz w:val="32"/>
          <w:szCs w:val="32"/>
        </w:rPr>
        <w:t>热线，全市</w:t>
      </w:r>
      <w:r>
        <w:rPr>
          <w:rFonts w:eastAsia="仿宋_GB2312"/>
          <w:sz w:val="32"/>
          <w:szCs w:val="32"/>
          <w:shd w:val="clear" w:color="auto" w:fill="FFFFFF"/>
        </w:rPr>
        <w:t>初步形成了</w:t>
      </w:r>
      <w:r>
        <w:rPr>
          <w:rFonts w:eastAsia="仿宋_GB2312"/>
          <w:sz w:val="32"/>
          <w:szCs w:val="32"/>
          <w:shd w:val="clear" w:color="auto" w:fill="FFFFFF"/>
        </w:rPr>
        <w:t>“</w:t>
      </w:r>
      <w:r>
        <w:rPr>
          <w:rFonts w:ascii="仿宋_GB2312" w:eastAsia="仿宋_GB2312" w:hAnsi="仿宋_GB2312" w:cs="仿宋_GB2312" w:hint="eastAsia"/>
          <w:sz w:val="32"/>
          <w:szCs w:val="32"/>
          <w:shd w:val="clear" w:color="auto" w:fill="FFFFFF"/>
        </w:rPr>
        <w:t>一号对外，</w:t>
      </w:r>
      <w:r>
        <w:rPr>
          <w:rFonts w:eastAsia="仿宋_GB2312" w:hint="eastAsia"/>
          <w:sz w:val="32"/>
          <w:szCs w:val="32"/>
          <w:shd w:val="clear" w:color="auto" w:fill="FFFFFF"/>
        </w:rPr>
        <w:t>好用、实用、管用</w:t>
      </w:r>
      <w:r>
        <w:rPr>
          <w:rFonts w:eastAsia="仿宋_GB2312"/>
          <w:sz w:val="32"/>
          <w:szCs w:val="32"/>
          <w:shd w:val="clear" w:color="auto" w:fill="FFFFFF"/>
        </w:rPr>
        <w:t>”</w:t>
      </w:r>
      <w:r>
        <w:rPr>
          <w:rFonts w:eastAsia="仿宋_GB2312"/>
          <w:sz w:val="32"/>
          <w:szCs w:val="32"/>
          <w:shd w:val="clear" w:color="auto" w:fill="FFFFFF"/>
        </w:rPr>
        <w:t>的便民高效、一号对外的民生政务服务新模式。</w:t>
      </w:r>
    </w:p>
    <w:p w:rsidR="005628AB" w:rsidRPr="005628AB" w:rsidRDefault="005628AB" w:rsidP="005628AB">
      <w:pPr>
        <w:spacing w:line="600" w:lineRule="exact"/>
        <w:ind w:firstLineChars="200" w:firstLine="643"/>
        <w:rPr>
          <w:rFonts w:ascii="楷体_GB2312" w:eastAsia="楷体_GB2312" w:hAnsi="仿宋_GB2312" w:cs="仿宋_GB2312"/>
          <w:b/>
          <w:sz w:val="32"/>
          <w:szCs w:val="32"/>
        </w:rPr>
      </w:pPr>
      <w:r w:rsidRPr="005628AB">
        <w:rPr>
          <w:rFonts w:ascii="楷体_GB2312" w:eastAsia="楷体_GB2312" w:hAnsi="仿宋_GB2312" w:cs="仿宋_GB2312" w:hint="eastAsia"/>
          <w:b/>
          <w:sz w:val="32"/>
          <w:szCs w:val="32"/>
        </w:rPr>
        <w:t>（二）</w:t>
      </w:r>
      <w:r>
        <w:rPr>
          <w:rFonts w:ascii="楷体_GB2312" w:eastAsia="楷体_GB2312" w:hAnsi="仿宋_GB2312" w:cs="仿宋_GB2312" w:hint="eastAsia"/>
          <w:b/>
          <w:sz w:val="32"/>
          <w:szCs w:val="32"/>
        </w:rPr>
        <w:t>实施平台对接</w:t>
      </w:r>
    </w:p>
    <w:p w:rsidR="005628AB" w:rsidRDefault="005628AB" w:rsidP="005628AB">
      <w:pPr>
        <w:spacing w:line="600" w:lineRule="exact"/>
        <w:ind w:firstLineChars="200" w:firstLine="640"/>
        <w:rPr>
          <w:rFonts w:eastAsia="仿宋_GB2312"/>
          <w:sz w:val="32"/>
          <w:szCs w:val="32"/>
        </w:rPr>
      </w:pPr>
      <w:r>
        <w:rPr>
          <w:rFonts w:eastAsia="仿宋_GB2312"/>
          <w:sz w:val="32"/>
          <w:szCs w:val="32"/>
        </w:rPr>
        <w:t>根据《四川省</w:t>
      </w:r>
      <w:r>
        <w:rPr>
          <w:rFonts w:eastAsia="仿宋_GB2312"/>
          <w:sz w:val="32"/>
          <w:szCs w:val="32"/>
        </w:rPr>
        <w:t>12345</w:t>
      </w:r>
      <w:r>
        <w:rPr>
          <w:rFonts w:eastAsia="仿宋_GB2312"/>
          <w:sz w:val="32"/>
          <w:szCs w:val="32"/>
        </w:rPr>
        <w:t>政务服务便民热线优化整合实施方案》文件要求，市</w:t>
      </w:r>
      <w:r>
        <w:rPr>
          <w:rFonts w:eastAsia="仿宋_GB2312"/>
          <w:sz w:val="32"/>
          <w:szCs w:val="32"/>
        </w:rPr>
        <w:t>12345</w:t>
      </w:r>
      <w:r>
        <w:rPr>
          <w:rFonts w:eastAsia="仿宋_GB2312"/>
          <w:sz w:val="32"/>
          <w:szCs w:val="32"/>
        </w:rPr>
        <w:t>热线在</w:t>
      </w:r>
      <w:r>
        <w:rPr>
          <w:rFonts w:eastAsia="仿宋_GB2312"/>
          <w:sz w:val="32"/>
          <w:szCs w:val="32"/>
        </w:rPr>
        <w:t>10</w:t>
      </w:r>
      <w:r>
        <w:rPr>
          <w:rFonts w:eastAsia="仿宋_GB2312"/>
          <w:sz w:val="32"/>
          <w:szCs w:val="32"/>
        </w:rPr>
        <w:t>月底</w:t>
      </w:r>
      <w:r>
        <w:rPr>
          <w:rFonts w:eastAsia="仿宋_GB2312" w:hint="eastAsia"/>
          <w:sz w:val="32"/>
          <w:szCs w:val="32"/>
        </w:rPr>
        <w:t>与省</w:t>
      </w:r>
      <w:r>
        <w:rPr>
          <w:rFonts w:eastAsia="仿宋_GB2312" w:hint="eastAsia"/>
          <w:sz w:val="32"/>
          <w:szCs w:val="32"/>
        </w:rPr>
        <w:t>12345</w:t>
      </w:r>
      <w:r>
        <w:rPr>
          <w:rFonts w:eastAsia="仿宋_GB2312" w:hint="eastAsia"/>
          <w:sz w:val="32"/>
          <w:szCs w:val="32"/>
        </w:rPr>
        <w:t>热线平台</w:t>
      </w:r>
      <w:r>
        <w:rPr>
          <w:rFonts w:eastAsia="仿宋_GB2312"/>
          <w:sz w:val="32"/>
          <w:szCs w:val="32"/>
        </w:rPr>
        <w:t>完成对接工作</w:t>
      </w:r>
      <w:r>
        <w:rPr>
          <w:rFonts w:eastAsia="仿宋_GB2312" w:hint="eastAsia"/>
          <w:sz w:val="32"/>
          <w:szCs w:val="32"/>
        </w:rPr>
        <w:t>，逐步构建起省市一体的热线网络理政平台。</w:t>
      </w:r>
    </w:p>
    <w:p w:rsidR="005628AB" w:rsidRPr="005628AB" w:rsidRDefault="005628AB" w:rsidP="005628AB">
      <w:pPr>
        <w:spacing w:line="600" w:lineRule="exact"/>
        <w:ind w:firstLineChars="200" w:firstLine="643"/>
        <w:rPr>
          <w:rFonts w:ascii="楷体_GB2312" w:eastAsia="楷体_GB2312" w:hAnsi="仿宋_GB2312" w:cs="仿宋_GB2312"/>
          <w:b/>
          <w:sz w:val="32"/>
          <w:szCs w:val="32"/>
        </w:rPr>
      </w:pPr>
      <w:r w:rsidRPr="005628AB">
        <w:rPr>
          <w:rFonts w:ascii="楷体_GB2312" w:eastAsia="楷体_GB2312" w:hAnsi="仿宋_GB2312" w:cs="仿宋_GB2312" w:hint="eastAsia"/>
          <w:b/>
          <w:sz w:val="32"/>
          <w:szCs w:val="32"/>
        </w:rPr>
        <w:t>（三）强化跟踪督办</w:t>
      </w:r>
    </w:p>
    <w:p w:rsidR="005628AB" w:rsidRDefault="005628AB" w:rsidP="005628AB">
      <w:pPr>
        <w:spacing w:line="600" w:lineRule="exact"/>
        <w:ind w:firstLineChars="200" w:firstLine="640"/>
        <w:rPr>
          <w:rFonts w:eastAsia="仿宋_GB2312"/>
          <w:sz w:val="32"/>
          <w:szCs w:val="32"/>
        </w:rPr>
      </w:pPr>
      <w:r>
        <w:rPr>
          <w:rFonts w:eastAsia="仿宋_GB2312"/>
          <w:sz w:val="32"/>
          <w:szCs w:val="32"/>
        </w:rPr>
        <w:lastRenderedPageBreak/>
        <w:t>为保证市民群众的各类投诉得到有效办理，</w:t>
      </w:r>
      <w:r>
        <w:rPr>
          <w:rFonts w:eastAsia="仿宋_GB2312"/>
          <w:sz w:val="32"/>
          <w:szCs w:val="32"/>
        </w:rPr>
        <w:t>12345</w:t>
      </w:r>
      <w:r>
        <w:rPr>
          <w:rFonts w:eastAsia="仿宋_GB2312"/>
          <w:sz w:val="32"/>
          <w:szCs w:val="32"/>
        </w:rPr>
        <w:t>热线不断优化工作流程，</w:t>
      </w:r>
      <w:r>
        <w:rPr>
          <w:rFonts w:eastAsia="仿宋_GB2312"/>
          <w:bCs/>
          <w:sz w:val="32"/>
          <w:szCs w:val="32"/>
        </w:rPr>
        <w:t>积极协调相关部门，</w:t>
      </w:r>
      <w:r>
        <w:rPr>
          <w:rFonts w:eastAsia="仿宋_GB2312"/>
          <w:sz w:val="32"/>
          <w:szCs w:val="32"/>
        </w:rPr>
        <w:t>对重要问题进行跟踪督办，</w:t>
      </w:r>
      <w:r>
        <w:rPr>
          <w:rFonts w:eastAsia="仿宋_GB2312"/>
          <w:bCs/>
          <w:sz w:val="32"/>
          <w:szCs w:val="32"/>
        </w:rPr>
        <w:t>逐一化解</w:t>
      </w:r>
      <w:r>
        <w:rPr>
          <w:rFonts w:hint="eastAsia"/>
          <w:bCs/>
          <w:sz w:val="32"/>
          <w:szCs w:val="32"/>
        </w:rPr>
        <w:t>，</w:t>
      </w:r>
      <w:r>
        <w:rPr>
          <w:rFonts w:eastAsia="仿宋_GB2312"/>
          <w:sz w:val="32"/>
          <w:szCs w:val="32"/>
        </w:rPr>
        <w:t>强化处理质量考核机制等措施，高效、快捷的办结投诉举报，提升市民群众满意度。</w:t>
      </w:r>
    </w:p>
    <w:p w:rsidR="005628AB" w:rsidRPr="005628AB" w:rsidRDefault="005628AB" w:rsidP="005628AB">
      <w:pPr>
        <w:spacing w:line="600" w:lineRule="exact"/>
        <w:ind w:firstLineChars="200" w:firstLine="643"/>
        <w:rPr>
          <w:rFonts w:ascii="楷体_GB2312" w:eastAsia="楷体_GB2312" w:hAnsi="仿宋_GB2312" w:cs="仿宋_GB2312"/>
          <w:b/>
          <w:sz w:val="32"/>
          <w:szCs w:val="32"/>
        </w:rPr>
      </w:pPr>
      <w:r w:rsidRPr="005628AB">
        <w:rPr>
          <w:rFonts w:ascii="楷体_GB2312" w:eastAsia="楷体_GB2312" w:hAnsi="仿宋_GB2312" w:cs="仿宋_GB2312" w:hint="eastAsia"/>
          <w:b/>
          <w:sz w:val="32"/>
          <w:szCs w:val="32"/>
        </w:rPr>
        <w:t>（四）</w:t>
      </w:r>
      <w:proofErr w:type="gramStart"/>
      <w:r w:rsidRPr="005628AB">
        <w:rPr>
          <w:rFonts w:ascii="楷体_GB2312" w:eastAsia="楷体_GB2312" w:hAnsi="仿宋_GB2312" w:cs="仿宋_GB2312" w:hint="eastAsia"/>
          <w:b/>
          <w:sz w:val="32"/>
          <w:szCs w:val="32"/>
        </w:rPr>
        <w:t>完善部门</w:t>
      </w:r>
      <w:proofErr w:type="gramEnd"/>
      <w:r w:rsidRPr="005628AB">
        <w:rPr>
          <w:rFonts w:ascii="楷体_GB2312" w:eastAsia="楷体_GB2312" w:hAnsi="仿宋_GB2312" w:cs="仿宋_GB2312" w:hint="eastAsia"/>
          <w:b/>
          <w:sz w:val="32"/>
          <w:szCs w:val="32"/>
        </w:rPr>
        <w:t>协同</w:t>
      </w:r>
      <w:r w:rsidR="00503A7A">
        <w:rPr>
          <w:rFonts w:ascii="楷体_GB2312" w:eastAsia="楷体_GB2312" w:hAnsi="仿宋_GB2312" w:cs="仿宋_GB2312" w:hint="eastAsia"/>
          <w:b/>
          <w:sz w:val="32"/>
          <w:szCs w:val="32"/>
        </w:rPr>
        <w:t>机制</w:t>
      </w:r>
    </w:p>
    <w:p w:rsidR="005628AB" w:rsidRDefault="005628AB" w:rsidP="005628AB">
      <w:pPr>
        <w:spacing w:line="600" w:lineRule="exact"/>
        <w:ind w:firstLineChars="200" w:firstLine="640"/>
        <w:rPr>
          <w:rFonts w:eastAsia="仿宋_GB2312"/>
          <w:color w:val="0000FF"/>
          <w:sz w:val="32"/>
          <w:szCs w:val="32"/>
        </w:rPr>
      </w:pPr>
      <w:r>
        <w:rPr>
          <w:rFonts w:eastAsia="仿宋_GB2312"/>
          <w:sz w:val="32"/>
          <w:szCs w:val="32"/>
        </w:rPr>
        <w:t>中心通过协</w:t>
      </w:r>
      <w:r>
        <w:rPr>
          <w:rFonts w:hint="eastAsia"/>
          <w:sz w:val="32"/>
          <w:szCs w:val="32"/>
        </w:rPr>
        <w:t>调</w:t>
      </w:r>
      <w:r>
        <w:rPr>
          <w:rFonts w:eastAsia="仿宋_GB2312"/>
          <w:sz w:val="32"/>
          <w:szCs w:val="32"/>
        </w:rPr>
        <w:t>相关部门，建立处置部门协同机制，逐步解决边界不清、部门</w:t>
      </w:r>
      <w:proofErr w:type="gramStart"/>
      <w:r>
        <w:rPr>
          <w:rFonts w:eastAsia="仿宋_GB2312"/>
          <w:sz w:val="32"/>
          <w:szCs w:val="32"/>
        </w:rPr>
        <w:t>相互推责的</w:t>
      </w:r>
      <w:proofErr w:type="gramEnd"/>
      <w:r>
        <w:rPr>
          <w:rFonts w:eastAsia="仿宋_GB2312"/>
          <w:sz w:val="32"/>
          <w:szCs w:val="32"/>
        </w:rPr>
        <w:t>问题。</w:t>
      </w:r>
    </w:p>
    <w:p w:rsidR="005628AB" w:rsidRDefault="005628AB" w:rsidP="005628AB">
      <w:pPr>
        <w:pStyle w:val="21"/>
        <w:spacing w:after="0" w:line="600" w:lineRule="exact"/>
        <w:ind w:leftChars="0" w:left="0" w:firstLine="643"/>
        <w:rPr>
          <w:rFonts w:ascii="Times New Roman" w:eastAsia="仿宋_GB2312" w:hAnsi="Times New Roman"/>
          <w:kern w:val="0"/>
          <w:szCs w:val="32"/>
        </w:rPr>
      </w:pPr>
      <w:r w:rsidRPr="005628AB">
        <w:rPr>
          <w:rFonts w:ascii="楷体_GB2312" w:eastAsia="楷体_GB2312" w:hAnsi="Times New Roman" w:hint="eastAsia"/>
          <w:b/>
          <w:kern w:val="0"/>
          <w:szCs w:val="32"/>
        </w:rPr>
        <w:t>（</w:t>
      </w:r>
      <w:r>
        <w:rPr>
          <w:rFonts w:ascii="楷体_GB2312" w:eastAsia="楷体_GB2312" w:hAnsi="Times New Roman" w:hint="eastAsia"/>
          <w:b/>
          <w:kern w:val="0"/>
          <w:szCs w:val="32"/>
        </w:rPr>
        <w:t>五</w:t>
      </w:r>
      <w:r w:rsidRPr="005628AB">
        <w:rPr>
          <w:rFonts w:ascii="楷体_GB2312" w:eastAsia="楷体_GB2312" w:hAnsi="Times New Roman" w:hint="eastAsia"/>
          <w:b/>
          <w:kern w:val="0"/>
          <w:szCs w:val="32"/>
        </w:rPr>
        <w:t>）环保督查工作</w:t>
      </w:r>
    </w:p>
    <w:p w:rsidR="005628AB" w:rsidRDefault="005628AB" w:rsidP="005628AB">
      <w:pPr>
        <w:spacing w:line="600" w:lineRule="exact"/>
        <w:ind w:firstLineChars="200" w:firstLine="640"/>
        <w:rPr>
          <w:rFonts w:eastAsia="仿宋_GB2312"/>
          <w:kern w:val="0"/>
          <w:sz w:val="32"/>
          <w:szCs w:val="32"/>
        </w:rPr>
      </w:pPr>
      <w:r>
        <w:rPr>
          <w:rFonts w:eastAsia="仿宋_GB2312" w:hint="eastAsia"/>
          <w:sz w:val="32"/>
          <w:szCs w:val="32"/>
        </w:rPr>
        <w:t>2021</w:t>
      </w:r>
      <w:r>
        <w:rPr>
          <w:rFonts w:eastAsia="仿宋_GB2312" w:hint="eastAsia"/>
          <w:sz w:val="32"/>
          <w:szCs w:val="32"/>
        </w:rPr>
        <w:t>年</w:t>
      </w:r>
      <w:r>
        <w:rPr>
          <w:rFonts w:eastAsia="仿宋_GB2312"/>
          <w:sz w:val="32"/>
          <w:szCs w:val="32"/>
        </w:rPr>
        <w:t>9</w:t>
      </w:r>
      <w:r>
        <w:rPr>
          <w:rFonts w:eastAsia="仿宋_GB2312"/>
          <w:sz w:val="32"/>
          <w:szCs w:val="32"/>
        </w:rPr>
        <w:t>月中央环保督查进驻四川省，对我市的环保工作也进行了全面的督导检查，中心按照工作要求，</w:t>
      </w:r>
      <w:r>
        <w:rPr>
          <w:rFonts w:eastAsia="仿宋_GB2312"/>
          <w:kern w:val="0"/>
          <w:sz w:val="32"/>
          <w:szCs w:val="32"/>
        </w:rPr>
        <w:t>环保督察期间，</w:t>
      </w:r>
      <w:r>
        <w:rPr>
          <w:rFonts w:eastAsia="仿宋_GB2312"/>
          <w:sz w:val="32"/>
          <w:szCs w:val="32"/>
        </w:rPr>
        <w:t>采集上报</w:t>
      </w:r>
      <w:r>
        <w:rPr>
          <w:sz w:val="32"/>
          <w:szCs w:val="32"/>
        </w:rPr>
        <w:t>相关</w:t>
      </w:r>
      <w:r>
        <w:rPr>
          <w:rFonts w:eastAsia="仿宋_GB2312"/>
          <w:sz w:val="32"/>
          <w:szCs w:val="32"/>
        </w:rPr>
        <w:t>数据</w:t>
      </w:r>
      <w:r>
        <w:rPr>
          <w:rFonts w:eastAsia="仿宋_GB2312"/>
          <w:sz w:val="32"/>
          <w:szCs w:val="32"/>
        </w:rPr>
        <w:t>9612</w:t>
      </w:r>
      <w:r>
        <w:rPr>
          <w:rFonts w:eastAsia="仿宋_GB2312"/>
          <w:sz w:val="32"/>
          <w:szCs w:val="32"/>
        </w:rPr>
        <w:t>件，</w:t>
      </w:r>
      <w:r>
        <w:rPr>
          <w:sz w:val="32"/>
          <w:szCs w:val="32"/>
        </w:rPr>
        <w:t>其中重点案件</w:t>
      </w:r>
      <w:r>
        <w:rPr>
          <w:sz w:val="32"/>
          <w:szCs w:val="32"/>
        </w:rPr>
        <w:t>475</w:t>
      </w:r>
      <w:r>
        <w:rPr>
          <w:sz w:val="32"/>
          <w:szCs w:val="32"/>
        </w:rPr>
        <w:t>件；</w:t>
      </w:r>
      <w:r>
        <w:rPr>
          <w:rFonts w:eastAsia="仿宋_GB2312"/>
          <w:kern w:val="0"/>
          <w:sz w:val="32"/>
          <w:szCs w:val="32"/>
        </w:rPr>
        <w:t>12345</w:t>
      </w:r>
      <w:r>
        <w:rPr>
          <w:rFonts w:eastAsia="仿宋_GB2312"/>
          <w:kern w:val="0"/>
          <w:sz w:val="32"/>
          <w:szCs w:val="32"/>
        </w:rPr>
        <w:t>政务服务热线累计收到市民来电反映环保类案件</w:t>
      </w:r>
      <w:r>
        <w:rPr>
          <w:rFonts w:eastAsia="仿宋_GB2312"/>
          <w:kern w:val="0"/>
          <w:sz w:val="32"/>
          <w:szCs w:val="32"/>
        </w:rPr>
        <w:t>893</w:t>
      </w:r>
      <w:r>
        <w:rPr>
          <w:rFonts w:eastAsia="仿宋_GB2312"/>
          <w:kern w:val="0"/>
          <w:sz w:val="32"/>
          <w:szCs w:val="32"/>
        </w:rPr>
        <w:t>，话务员直接办结</w:t>
      </w:r>
      <w:r>
        <w:rPr>
          <w:rFonts w:eastAsia="仿宋_GB2312"/>
          <w:kern w:val="0"/>
          <w:sz w:val="32"/>
          <w:szCs w:val="32"/>
        </w:rPr>
        <w:t>97</w:t>
      </w:r>
      <w:r>
        <w:rPr>
          <w:rFonts w:eastAsia="仿宋_GB2312"/>
          <w:kern w:val="0"/>
          <w:sz w:val="32"/>
          <w:szCs w:val="32"/>
        </w:rPr>
        <w:t>件，交办</w:t>
      </w:r>
      <w:r>
        <w:rPr>
          <w:rFonts w:eastAsia="仿宋_GB2312"/>
          <w:kern w:val="0"/>
          <w:sz w:val="32"/>
          <w:szCs w:val="32"/>
        </w:rPr>
        <w:t>796</w:t>
      </w:r>
      <w:r>
        <w:rPr>
          <w:rFonts w:eastAsia="仿宋_GB2312"/>
          <w:kern w:val="0"/>
          <w:sz w:val="32"/>
          <w:szCs w:val="32"/>
        </w:rPr>
        <w:t>件。</w:t>
      </w:r>
      <w:r>
        <w:rPr>
          <w:rFonts w:eastAsia="仿宋_GB2312"/>
          <w:sz w:val="32"/>
          <w:szCs w:val="32"/>
        </w:rPr>
        <w:t>极大的推动了我市</w:t>
      </w:r>
      <w:proofErr w:type="gramStart"/>
      <w:r>
        <w:rPr>
          <w:rFonts w:eastAsia="仿宋_GB2312"/>
          <w:sz w:val="32"/>
          <w:szCs w:val="32"/>
        </w:rPr>
        <w:t>的创文和</w:t>
      </w:r>
      <w:proofErr w:type="gramEnd"/>
      <w:r>
        <w:rPr>
          <w:rFonts w:eastAsia="仿宋_GB2312"/>
          <w:sz w:val="32"/>
          <w:szCs w:val="32"/>
        </w:rPr>
        <w:t>环督工作的顺利开展。</w:t>
      </w:r>
    </w:p>
    <w:p w:rsidR="005628AB" w:rsidRPr="005628AB" w:rsidRDefault="005628AB" w:rsidP="005628AB">
      <w:pPr>
        <w:pStyle w:val="21"/>
        <w:spacing w:after="0" w:line="600" w:lineRule="exact"/>
        <w:ind w:leftChars="0" w:left="0" w:firstLine="643"/>
        <w:rPr>
          <w:rFonts w:ascii="楷体_GB2312" w:eastAsia="楷体_GB2312" w:hAnsi="Times New Roman"/>
          <w:b/>
          <w:kern w:val="0"/>
          <w:szCs w:val="32"/>
        </w:rPr>
      </w:pPr>
      <w:r w:rsidRPr="005628AB">
        <w:rPr>
          <w:rFonts w:ascii="楷体_GB2312" w:eastAsia="楷体_GB2312" w:hAnsi="Times New Roman" w:hint="eastAsia"/>
          <w:b/>
          <w:kern w:val="0"/>
          <w:szCs w:val="32"/>
        </w:rPr>
        <w:t>（六）</w:t>
      </w:r>
      <w:proofErr w:type="gramStart"/>
      <w:r w:rsidRPr="005628AB">
        <w:rPr>
          <w:rFonts w:ascii="楷体_GB2312" w:eastAsia="楷体_GB2312" w:hAnsi="Times New Roman"/>
          <w:b/>
          <w:kern w:val="0"/>
          <w:szCs w:val="32"/>
        </w:rPr>
        <w:t>创文工作</w:t>
      </w:r>
      <w:proofErr w:type="gramEnd"/>
      <w:r w:rsidRPr="005628AB">
        <w:rPr>
          <w:rFonts w:ascii="楷体_GB2312" w:eastAsia="楷体_GB2312" w:hAnsi="Times New Roman"/>
          <w:b/>
          <w:kern w:val="0"/>
          <w:szCs w:val="32"/>
        </w:rPr>
        <w:t>。</w:t>
      </w:r>
    </w:p>
    <w:p w:rsidR="002D61F1" w:rsidRDefault="005628AB" w:rsidP="002D61F1">
      <w:pPr>
        <w:pStyle w:val="21"/>
        <w:spacing w:after="0" w:line="600" w:lineRule="exact"/>
        <w:ind w:leftChars="0" w:left="0" w:firstLine="640"/>
        <w:rPr>
          <w:rFonts w:ascii="Times New Roman" w:eastAsia="仿宋_GB2312" w:hAnsi="Times New Roman"/>
          <w:kern w:val="0"/>
          <w:szCs w:val="32"/>
        </w:rPr>
      </w:pPr>
      <w:r>
        <w:rPr>
          <w:rFonts w:ascii="Times New Roman" w:eastAsia="仿宋_GB2312" w:hAnsi="Times New Roman"/>
          <w:kern w:val="0"/>
          <w:szCs w:val="32"/>
        </w:rPr>
        <w:t>中心在创建全国文明城市集中整治行动中采集城市运行管理专项治理工作类</w:t>
      </w:r>
      <w:r>
        <w:rPr>
          <w:rFonts w:ascii="Times New Roman" w:eastAsia="仿宋_GB2312" w:hAnsi="Times New Roman"/>
          <w:kern w:val="0"/>
          <w:szCs w:val="32"/>
        </w:rPr>
        <w:t>480</w:t>
      </w:r>
      <w:r>
        <w:rPr>
          <w:rFonts w:ascii="Times New Roman" w:eastAsia="仿宋_GB2312" w:hAnsi="Times New Roman"/>
          <w:kern w:val="0"/>
          <w:szCs w:val="32"/>
        </w:rPr>
        <w:t>件，交通秩序专项治理工作类</w:t>
      </w:r>
      <w:r>
        <w:rPr>
          <w:rFonts w:ascii="Times New Roman" w:eastAsia="仿宋_GB2312" w:hAnsi="Times New Roman"/>
          <w:kern w:val="0"/>
          <w:szCs w:val="32"/>
        </w:rPr>
        <w:t>3493</w:t>
      </w:r>
      <w:r>
        <w:rPr>
          <w:rFonts w:ascii="Times New Roman" w:eastAsia="仿宋_GB2312" w:hAnsi="Times New Roman"/>
          <w:kern w:val="0"/>
          <w:szCs w:val="32"/>
        </w:rPr>
        <w:t>件，市容市貌专项治理工作类</w:t>
      </w:r>
      <w:r>
        <w:rPr>
          <w:rFonts w:ascii="Times New Roman" w:eastAsia="仿宋_GB2312" w:hAnsi="Times New Roman"/>
          <w:kern w:val="0"/>
          <w:szCs w:val="32"/>
        </w:rPr>
        <w:t>18919</w:t>
      </w:r>
      <w:r>
        <w:rPr>
          <w:rFonts w:ascii="Times New Roman" w:eastAsia="仿宋_GB2312" w:hAnsi="Times New Roman"/>
          <w:kern w:val="0"/>
          <w:szCs w:val="32"/>
        </w:rPr>
        <w:t>件，城市牛皮癣专项整治工作类</w:t>
      </w:r>
      <w:r>
        <w:rPr>
          <w:rFonts w:ascii="Times New Roman" w:eastAsia="仿宋_GB2312" w:hAnsi="Times New Roman"/>
          <w:kern w:val="0"/>
          <w:szCs w:val="32"/>
        </w:rPr>
        <w:t>1552</w:t>
      </w:r>
      <w:r>
        <w:rPr>
          <w:rFonts w:ascii="Times New Roman" w:eastAsia="仿宋_GB2312" w:hAnsi="Times New Roman"/>
          <w:kern w:val="0"/>
          <w:szCs w:val="32"/>
        </w:rPr>
        <w:t>件，限养区不文明养犬专项治理工作类</w:t>
      </w:r>
      <w:r>
        <w:rPr>
          <w:rFonts w:ascii="Times New Roman" w:eastAsia="仿宋_GB2312" w:hAnsi="Times New Roman"/>
          <w:kern w:val="0"/>
          <w:szCs w:val="32"/>
        </w:rPr>
        <w:t>656</w:t>
      </w:r>
      <w:r>
        <w:rPr>
          <w:rFonts w:ascii="Times New Roman" w:eastAsia="仿宋_GB2312" w:hAnsi="Times New Roman"/>
          <w:kern w:val="0"/>
          <w:szCs w:val="32"/>
        </w:rPr>
        <w:t>件，不文明行为</w:t>
      </w:r>
      <w:r>
        <w:rPr>
          <w:rFonts w:ascii="Times New Roman" w:eastAsia="仿宋_GB2312" w:hAnsi="Times New Roman"/>
          <w:kern w:val="0"/>
          <w:szCs w:val="32"/>
        </w:rPr>
        <w:t>“</w:t>
      </w:r>
      <w:r>
        <w:rPr>
          <w:rFonts w:ascii="Times New Roman" w:eastAsia="仿宋_GB2312" w:hAnsi="Times New Roman"/>
          <w:kern w:val="0"/>
          <w:szCs w:val="32"/>
        </w:rPr>
        <w:t>曝光台</w:t>
      </w:r>
      <w:r>
        <w:rPr>
          <w:rFonts w:ascii="Times New Roman" w:eastAsia="仿宋_GB2312" w:hAnsi="Times New Roman"/>
          <w:kern w:val="0"/>
          <w:szCs w:val="32"/>
        </w:rPr>
        <w:t>”</w:t>
      </w:r>
      <w:r>
        <w:rPr>
          <w:rFonts w:ascii="Times New Roman" w:eastAsia="仿宋_GB2312" w:hAnsi="Times New Roman"/>
          <w:kern w:val="0"/>
          <w:szCs w:val="32"/>
        </w:rPr>
        <w:t>案件报送不文明行为</w:t>
      </w:r>
      <w:r>
        <w:rPr>
          <w:rFonts w:ascii="Times New Roman" w:eastAsia="仿宋_GB2312" w:hAnsi="Times New Roman"/>
          <w:kern w:val="0"/>
          <w:szCs w:val="32"/>
        </w:rPr>
        <w:t>738</w:t>
      </w:r>
      <w:r>
        <w:rPr>
          <w:rFonts w:ascii="Times New Roman" w:eastAsia="仿宋_GB2312" w:hAnsi="Times New Roman"/>
          <w:kern w:val="0"/>
          <w:szCs w:val="32"/>
        </w:rPr>
        <w:t>件。</w:t>
      </w:r>
      <w:bookmarkStart w:id="17" w:name="_Toc15396602"/>
      <w:bookmarkStart w:id="18" w:name="_Toc15377204"/>
    </w:p>
    <w:p w:rsidR="004C6045" w:rsidRDefault="004C6045" w:rsidP="004C6045">
      <w:pPr>
        <w:pStyle w:val="2"/>
        <w:spacing w:before="0" w:after="0" w:line="600" w:lineRule="exact"/>
        <w:rPr>
          <w:rFonts w:ascii="黑体" w:eastAsia="黑体" w:hAnsi="黑体"/>
          <w:b w:val="0"/>
        </w:rPr>
      </w:pPr>
      <w:r>
        <w:rPr>
          <w:rFonts w:ascii="黑体" w:eastAsia="黑体" w:hAnsi="黑体" w:hint="eastAsia"/>
          <w:b w:val="0"/>
        </w:rPr>
        <w:t>三、机构设置</w:t>
      </w:r>
      <w:r w:rsidR="004A3DD8">
        <w:rPr>
          <w:rFonts w:ascii="黑体" w:eastAsia="黑体" w:hAnsi="黑体" w:hint="eastAsia"/>
          <w:b w:val="0"/>
        </w:rPr>
        <w:t>情况</w:t>
      </w:r>
    </w:p>
    <w:p w:rsidR="004C6045" w:rsidRPr="002D5ECB" w:rsidRDefault="004C6045" w:rsidP="004C6045">
      <w:pPr>
        <w:spacing w:line="600" w:lineRule="exact"/>
        <w:ind w:firstLineChars="200" w:firstLine="640"/>
        <w:rPr>
          <w:rFonts w:ascii="仿宋" w:eastAsia="仿宋" w:hAnsi="仿宋"/>
          <w:sz w:val="32"/>
          <w:szCs w:val="32"/>
        </w:rPr>
      </w:pPr>
      <w:r w:rsidRPr="004070BD">
        <w:rPr>
          <w:rFonts w:ascii="仿宋" w:eastAsia="仿宋" w:hAnsi="仿宋" w:hint="eastAsia"/>
          <w:sz w:val="32"/>
          <w:szCs w:val="32"/>
        </w:rPr>
        <w:t>根据《中共攀枝花市委机构编制委员会关于明确市城管执法局所属事业单位有关机构编制事项的通知》（攀编发</w:t>
      </w:r>
      <w:r w:rsidRPr="004070BD">
        <w:rPr>
          <w:rFonts w:ascii="仿宋" w:eastAsia="仿宋" w:hAnsi="仿宋" w:hint="eastAsia"/>
          <w:sz w:val="32"/>
          <w:szCs w:val="32"/>
        </w:rPr>
        <w:lastRenderedPageBreak/>
        <w:t>〔2019〕26号）文件精神，将市数字化城市监督指挥中心与市市民热线受理中心整合，设立攀枝花市数字化城市联动指挥中心，加挂“攀枝花市12345智慧民生政务热线运行中心”牌子，为市城管执法局所属公益一类事业单位。</w:t>
      </w:r>
      <w:r w:rsidRPr="002D5ECB">
        <w:rPr>
          <w:rFonts w:ascii="仿宋" w:eastAsia="仿宋" w:hAnsi="仿宋"/>
          <w:sz w:val="32"/>
          <w:szCs w:val="32"/>
        </w:rPr>
        <w:t xml:space="preserve">核定事业编制 15 名（其中 10 名从市数字化城市监督指挥中心连人带编划转）， 核定党政领导职数 2名（正职按正科级干部管理） </w:t>
      </w:r>
      <w:r w:rsidRPr="002D5ECB">
        <w:rPr>
          <w:rFonts w:ascii="仿宋" w:eastAsia="仿宋" w:hAnsi="仿宋" w:hint="eastAsia"/>
          <w:sz w:val="32"/>
          <w:szCs w:val="32"/>
        </w:rPr>
        <w:t>。</w:t>
      </w:r>
    </w:p>
    <w:p w:rsidR="004C6045" w:rsidRPr="00834F08" w:rsidRDefault="004C6045" w:rsidP="004C6045">
      <w:pPr>
        <w:spacing w:line="600" w:lineRule="exact"/>
        <w:ind w:firstLineChars="200" w:firstLine="640"/>
        <w:rPr>
          <w:rFonts w:ascii="仿宋" w:eastAsia="仿宋" w:hAnsi="仿宋"/>
          <w:sz w:val="32"/>
          <w:szCs w:val="32"/>
        </w:rPr>
      </w:pPr>
      <w:r>
        <w:rPr>
          <w:rFonts w:ascii="仿宋" w:eastAsia="仿宋" w:hAnsi="仿宋" w:hint="eastAsia"/>
          <w:sz w:val="32"/>
          <w:szCs w:val="32"/>
        </w:rPr>
        <w:t>根据《</w:t>
      </w:r>
      <w:r w:rsidRPr="004070BD">
        <w:rPr>
          <w:rFonts w:ascii="仿宋" w:eastAsia="仿宋" w:hAnsi="仿宋"/>
          <w:sz w:val="32"/>
          <w:szCs w:val="32"/>
        </w:rPr>
        <w:t>中共攀枝花市委机构编制委员会关于调整市数字化城市联动指挥中心有关机构编制事项的批复</w:t>
      </w:r>
      <w:r w:rsidRPr="004070BD">
        <w:rPr>
          <w:rFonts w:ascii="仿宋" w:eastAsia="仿宋" w:hAnsi="仿宋" w:hint="eastAsia"/>
          <w:sz w:val="32"/>
          <w:szCs w:val="32"/>
        </w:rPr>
        <w:t>》</w:t>
      </w:r>
      <w:r w:rsidRPr="004070BD">
        <w:rPr>
          <w:rFonts w:ascii="仿宋" w:eastAsia="仿宋" w:hAnsi="仿宋"/>
          <w:sz w:val="32"/>
          <w:szCs w:val="32"/>
        </w:rPr>
        <w:t>攀编发〔 2022〕</w:t>
      </w:r>
      <w:r>
        <w:rPr>
          <w:rFonts w:ascii="仿宋" w:eastAsia="仿宋" w:hAnsi="仿宋"/>
          <w:sz w:val="32"/>
          <w:szCs w:val="32"/>
        </w:rPr>
        <w:t>40</w:t>
      </w:r>
      <w:r w:rsidRPr="004070BD">
        <w:rPr>
          <w:rFonts w:ascii="仿宋" w:eastAsia="仿宋" w:hAnsi="仿宋"/>
          <w:sz w:val="32"/>
          <w:szCs w:val="32"/>
        </w:rPr>
        <w:t>号</w:t>
      </w:r>
      <w:r>
        <w:rPr>
          <w:rFonts w:ascii="仿宋" w:eastAsia="仿宋" w:hAnsi="仿宋" w:hint="eastAsia"/>
          <w:sz w:val="32"/>
          <w:szCs w:val="32"/>
        </w:rPr>
        <w:t>文件精神，</w:t>
      </w:r>
      <w:r w:rsidRPr="004070BD">
        <w:rPr>
          <w:rFonts w:ascii="仿宋" w:eastAsia="仿宋" w:hAnsi="仿宋"/>
          <w:sz w:val="32"/>
          <w:szCs w:val="32"/>
        </w:rPr>
        <w:t xml:space="preserve">攀枝花市数字化城市联动指挥中心增加事业编制 2 名（ 从攀枝花市园林绿化服务中心划转）， </w:t>
      </w:r>
      <w:proofErr w:type="gramStart"/>
      <w:r w:rsidRPr="004070BD">
        <w:rPr>
          <w:rFonts w:ascii="仿宋" w:eastAsia="仿宋" w:hAnsi="仿宋"/>
          <w:sz w:val="32"/>
          <w:szCs w:val="32"/>
        </w:rPr>
        <w:t>增核副</w:t>
      </w:r>
      <w:proofErr w:type="gramEnd"/>
      <w:r w:rsidRPr="004070BD">
        <w:rPr>
          <w:rFonts w:ascii="仿宋" w:eastAsia="仿宋" w:hAnsi="仿宋"/>
          <w:sz w:val="32"/>
          <w:szCs w:val="32"/>
        </w:rPr>
        <w:t>主任 1 名（ 副科级）。调整后， 攀枝花市数字化城市联动指挥中心共有事业编制 17名， 党政领导职数 3 名；</w:t>
      </w:r>
      <w:r w:rsidRPr="003B4FD8">
        <w:rPr>
          <w:rFonts w:ascii="仿宋" w:eastAsia="仿宋" w:hAnsi="仿宋"/>
          <w:sz w:val="32"/>
          <w:szCs w:val="32"/>
        </w:rPr>
        <w:t>其他机构编制事项维持不变。</w:t>
      </w:r>
    </w:p>
    <w:p w:rsidR="004C6045" w:rsidRDefault="004C6045" w:rsidP="004C6045">
      <w:pPr>
        <w:pStyle w:val="2"/>
        <w:spacing w:before="0" w:after="0" w:line="600" w:lineRule="exact"/>
        <w:ind w:firstLineChars="200" w:firstLine="643"/>
        <w:rPr>
          <w:rFonts w:ascii="Times New Roman" w:eastAsia="仿宋_GB2312" w:hAnsi="Times New Roman"/>
          <w:kern w:val="0"/>
        </w:rPr>
      </w:pPr>
    </w:p>
    <w:p w:rsidR="004C6045" w:rsidRDefault="004C6045" w:rsidP="004C6045"/>
    <w:p w:rsidR="004C6045" w:rsidRDefault="004C6045" w:rsidP="004C6045">
      <w:pPr>
        <w:pStyle w:val="a0"/>
        <w:spacing w:before="93"/>
      </w:pPr>
    </w:p>
    <w:p w:rsidR="004C6045" w:rsidRDefault="004C6045" w:rsidP="004C6045">
      <w:pPr>
        <w:pStyle w:val="a0"/>
        <w:spacing w:before="93"/>
      </w:pPr>
    </w:p>
    <w:p w:rsidR="004C6045" w:rsidRDefault="004C6045" w:rsidP="004C6045">
      <w:pPr>
        <w:pStyle w:val="a0"/>
        <w:spacing w:before="93"/>
      </w:pPr>
    </w:p>
    <w:p w:rsidR="004C6045" w:rsidRPr="004C6045" w:rsidRDefault="004C6045" w:rsidP="004C6045">
      <w:pPr>
        <w:pStyle w:val="a0"/>
        <w:spacing w:before="93"/>
      </w:pPr>
    </w:p>
    <w:p w:rsidR="002D61F1" w:rsidRPr="002D61F1" w:rsidRDefault="002D61F1" w:rsidP="002D61F1">
      <w:pPr>
        <w:pStyle w:val="21"/>
        <w:spacing w:after="0" w:line="600" w:lineRule="exact"/>
        <w:ind w:leftChars="0" w:left="0" w:firstLine="640"/>
        <w:rPr>
          <w:rFonts w:ascii="Times New Roman" w:eastAsia="仿宋_GB2312" w:hAnsi="Times New Roman"/>
          <w:kern w:val="0"/>
          <w:szCs w:val="32"/>
        </w:rPr>
      </w:pPr>
    </w:p>
    <w:p w:rsidR="0013426B" w:rsidRPr="002D61F1" w:rsidRDefault="00186E5D" w:rsidP="002D61F1">
      <w:pPr>
        <w:pStyle w:val="1"/>
        <w:spacing w:line="560" w:lineRule="exact"/>
        <w:ind w:right="440" w:firstLineChars="100" w:firstLine="440"/>
        <w:rPr>
          <w:rFonts w:ascii="黑体" w:eastAsia="黑体" w:hAnsi="黑体"/>
          <w:b w:val="0"/>
        </w:rPr>
      </w:pPr>
      <w:r>
        <w:rPr>
          <w:rFonts w:ascii="黑体" w:eastAsia="黑体" w:hAnsi="黑体" w:hint="eastAsia"/>
          <w:b w:val="0"/>
        </w:rPr>
        <w:lastRenderedPageBreak/>
        <w:t>第二部分 2021年度</w:t>
      </w:r>
      <w:r>
        <w:rPr>
          <w:rStyle w:val="1Char"/>
          <w:rFonts w:ascii="黑体" w:eastAsia="黑体" w:hAnsi="黑体" w:hint="eastAsia"/>
          <w:bCs/>
        </w:rPr>
        <w:t>单位决算情况说明</w:t>
      </w:r>
      <w:bookmarkEnd w:id="17"/>
      <w:bookmarkEnd w:id="18"/>
    </w:p>
    <w:p w:rsidR="0013426B" w:rsidRDefault="00186E5D" w:rsidP="002D61F1">
      <w:pPr>
        <w:pStyle w:val="a9"/>
        <w:numPr>
          <w:ilvl w:val="0"/>
          <w:numId w:val="1"/>
        </w:numPr>
        <w:spacing w:line="560" w:lineRule="exact"/>
        <w:ind w:firstLineChars="0"/>
        <w:outlineLvl w:val="1"/>
        <w:rPr>
          <w:rStyle w:val="2Char"/>
          <w:rFonts w:ascii="黑体" w:eastAsia="黑体" w:hAnsi="黑体"/>
          <w:b w:val="0"/>
        </w:rPr>
      </w:pPr>
      <w:bookmarkStart w:id="19" w:name="_Toc15396603"/>
      <w:bookmarkStart w:id="20" w:name="_Toc15377205"/>
      <w:r>
        <w:rPr>
          <w:rFonts w:ascii="黑体" w:eastAsia="黑体" w:hAnsi="黑体" w:hint="eastAsia"/>
          <w:sz w:val="32"/>
          <w:szCs w:val="32"/>
        </w:rPr>
        <w:t>收</w:t>
      </w:r>
      <w:r>
        <w:rPr>
          <w:rStyle w:val="2Char"/>
          <w:rFonts w:ascii="黑体" w:eastAsia="黑体" w:hAnsi="黑体" w:hint="eastAsia"/>
          <w:b w:val="0"/>
        </w:rPr>
        <w:t>入支出决算总体情况说明</w:t>
      </w:r>
      <w:bookmarkEnd w:id="19"/>
      <w:bookmarkEnd w:id="20"/>
    </w:p>
    <w:p w:rsidR="005A62A6" w:rsidRPr="008650E8" w:rsidRDefault="008650E8" w:rsidP="008650E8">
      <w:pPr>
        <w:spacing w:line="560" w:lineRule="exact"/>
        <w:ind w:firstLineChars="200" w:firstLine="640"/>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61312" behindDoc="0" locked="0" layoutInCell="1" allowOverlap="1">
            <wp:simplePos x="0" y="0"/>
            <wp:positionH relativeFrom="column">
              <wp:posOffset>-73660</wp:posOffset>
            </wp:positionH>
            <wp:positionV relativeFrom="paragraph">
              <wp:posOffset>1219200</wp:posOffset>
            </wp:positionV>
            <wp:extent cx="5680710" cy="4406265"/>
            <wp:effectExtent l="19050" t="0" r="0" b="0"/>
            <wp:wrapSquare wrapText="bothSides"/>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680710" cy="4406265"/>
                    </a:xfrm>
                    <a:prstGeom prst="rect">
                      <a:avLst/>
                    </a:prstGeom>
                    <a:noFill/>
                  </pic:spPr>
                </pic:pic>
              </a:graphicData>
            </a:graphic>
          </wp:anchor>
        </w:drawing>
      </w:r>
      <w:r w:rsidR="00186E5D">
        <w:rPr>
          <w:rFonts w:ascii="仿宋" w:eastAsia="仿宋" w:hAnsi="仿宋" w:hint="eastAsia"/>
          <w:sz w:val="32"/>
          <w:szCs w:val="32"/>
        </w:rPr>
        <w:t>2021年度收、支总计</w:t>
      </w:r>
      <w:r w:rsidR="00271F2A" w:rsidRPr="00271F2A">
        <w:rPr>
          <w:rFonts w:ascii="仿宋" w:eastAsia="仿宋" w:hAnsi="仿宋"/>
          <w:sz w:val="32"/>
          <w:szCs w:val="32"/>
        </w:rPr>
        <w:t>219.59</w:t>
      </w:r>
      <w:r w:rsidR="00186E5D">
        <w:rPr>
          <w:rFonts w:ascii="仿宋" w:eastAsia="仿宋" w:hAnsi="仿宋" w:hint="eastAsia"/>
          <w:sz w:val="32"/>
          <w:szCs w:val="32"/>
        </w:rPr>
        <w:t>万元。与2020年相比，收、支总计各减少</w:t>
      </w:r>
      <w:r w:rsidR="00271F2A">
        <w:rPr>
          <w:rFonts w:ascii="仿宋" w:eastAsia="仿宋" w:hAnsi="仿宋" w:hint="eastAsia"/>
          <w:sz w:val="32"/>
          <w:szCs w:val="32"/>
        </w:rPr>
        <w:t>611.78万元，</w:t>
      </w:r>
      <w:r w:rsidR="00186E5D">
        <w:rPr>
          <w:rFonts w:ascii="仿宋" w:eastAsia="仿宋" w:hAnsi="仿宋" w:hint="eastAsia"/>
          <w:sz w:val="32"/>
          <w:szCs w:val="32"/>
        </w:rPr>
        <w:t>下降</w:t>
      </w:r>
      <w:r w:rsidR="00BC6713">
        <w:rPr>
          <w:rFonts w:ascii="仿宋" w:eastAsia="仿宋" w:hAnsi="仿宋" w:hint="eastAsia"/>
          <w:sz w:val="32"/>
          <w:szCs w:val="32"/>
        </w:rPr>
        <w:t>73.59</w:t>
      </w:r>
      <w:r w:rsidR="00186E5D">
        <w:rPr>
          <w:rFonts w:ascii="仿宋" w:eastAsia="仿宋" w:hAnsi="仿宋"/>
          <w:sz w:val="32"/>
          <w:szCs w:val="32"/>
        </w:rPr>
        <w:t>%</w:t>
      </w:r>
      <w:r w:rsidR="00271F2A">
        <w:rPr>
          <w:rFonts w:ascii="仿宋" w:eastAsia="仿宋" w:hAnsi="仿宋" w:hint="eastAsia"/>
          <w:sz w:val="32"/>
          <w:szCs w:val="32"/>
        </w:rPr>
        <w:t>。主要变动原因</w:t>
      </w:r>
      <w:r w:rsidR="00AF0A90">
        <w:rPr>
          <w:rFonts w:ascii="仿宋" w:eastAsia="仿宋" w:hAnsi="仿宋" w:hint="eastAsia"/>
          <w:sz w:val="32"/>
          <w:szCs w:val="32"/>
        </w:rPr>
        <w:t>是</w:t>
      </w:r>
      <w:r w:rsidR="00271F2A">
        <w:rPr>
          <w:rFonts w:ascii="仿宋" w:eastAsia="仿宋" w:hAnsi="仿宋" w:hint="eastAsia"/>
          <w:sz w:val="32"/>
          <w:szCs w:val="32"/>
        </w:rPr>
        <w:t>2021年数字城管信息采集等项目服务外包费</w:t>
      </w:r>
      <w:r w:rsidR="00AF0A90">
        <w:rPr>
          <w:rFonts w:ascii="仿宋" w:eastAsia="仿宋" w:hAnsi="仿宋" w:hint="eastAsia"/>
          <w:sz w:val="32"/>
          <w:szCs w:val="32"/>
        </w:rPr>
        <w:t>减少</w:t>
      </w:r>
      <w:r w:rsidR="00271F2A">
        <w:rPr>
          <w:rFonts w:ascii="仿宋" w:eastAsia="仿宋" w:hAnsi="仿宋" w:hint="eastAsia"/>
          <w:sz w:val="32"/>
          <w:szCs w:val="32"/>
        </w:rPr>
        <w:t>。</w:t>
      </w:r>
    </w:p>
    <w:p w:rsidR="0013426B" w:rsidRDefault="00186E5D" w:rsidP="002D61F1">
      <w:pPr>
        <w:pStyle w:val="a9"/>
        <w:numPr>
          <w:ilvl w:val="0"/>
          <w:numId w:val="1"/>
        </w:numPr>
        <w:spacing w:line="560" w:lineRule="exact"/>
        <w:ind w:firstLineChars="0"/>
        <w:outlineLvl w:val="1"/>
        <w:rPr>
          <w:rStyle w:val="2Char"/>
          <w:rFonts w:ascii="黑体" w:eastAsia="黑体" w:hAnsi="黑体"/>
          <w:b w:val="0"/>
        </w:rPr>
      </w:pPr>
      <w:bookmarkStart w:id="21" w:name="_Toc15396604"/>
      <w:bookmarkStart w:id="22" w:name="_Toc15377206"/>
      <w:r>
        <w:rPr>
          <w:rFonts w:ascii="黑体" w:eastAsia="黑体" w:hAnsi="黑体" w:hint="eastAsia"/>
          <w:sz w:val="32"/>
          <w:szCs w:val="32"/>
        </w:rPr>
        <w:t>收</w:t>
      </w:r>
      <w:r>
        <w:rPr>
          <w:rStyle w:val="2Char"/>
          <w:rFonts w:ascii="黑体" w:eastAsia="黑体" w:hAnsi="黑体" w:hint="eastAsia"/>
          <w:b w:val="0"/>
        </w:rPr>
        <w:t>入决算情况说明</w:t>
      </w:r>
      <w:bookmarkEnd w:id="21"/>
      <w:bookmarkEnd w:id="22"/>
    </w:p>
    <w:p w:rsidR="002D61F1" w:rsidRPr="008650E8" w:rsidRDefault="00186E5D" w:rsidP="008650E8">
      <w:pPr>
        <w:spacing w:line="56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21年本年收入合计</w:t>
      </w:r>
      <w:r w:rsidR="00032391">
        <w:rPr>
          <w:rFonts w:ascii="仿宋" w:eastAsia="仿宋" w:hAnsi="仿宋" w:hint="eastAsia"/>
          <w:sz w:val="32"/>
          <w:szCs w:val="32"/>
        </w:rPr>
        <w:t>219.59</w:t>
      </w:r>
      <w:r>
        <w:rPr>
          <w:rFonts w:ascii="仿宋" w:eastAsia="仿宋" w:hAnsi="仿宋" w:hint="eastAsia"/>
          <w:sz w:val="32"/>
          <w:szCs w:val="32"/>
        </w:rPr>
        <w:t>万元，其中：一般公共预算财政拨款收入</w:t>
      </w:r>
      <w:r w:rsidR="00032391">
        <w:rPr>
          <w:rFonts w:ascii="仿宋" w:eastAsia="仿宋" w:hAnsi="仿宋" w:hint="eastAsia"/>
          <w:sz w:val="32"/>
          <w:szCs w:val="32"/>
        </w:rPr>
        <w:t>219.59</w:t>
      </w:r>
      <w:r>
        <w:rPr>
          <w:rFonts w:ascii="仿宋" w:eastAsia="仿宋" w:hAnsi="仿宋" w:hint="eastAsia"/>
          <w:sz w:val="32"/>
          <w:szCs w:val="32"/>
        </w:rPr>
        <w:t>万元，占</w:t>
      </w:r>
      <w:r w:rsidR="00032391">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；政府性基金预算财政拨款收入</w:t>
      </w:r>
      <w:r w:rsidR="00032391">
        <w:rPr>
          <w:rFonts w:ascii="仿宋" w:eastAsia="仿宋" w:hAnsi="仿宋" w:hint="eastAsia"/>
          <w:sz w:val="32"/>
          <w:szCs w:val="32"/>
        </w:rPr>
        <w:t>0</w:t>
      </w:r>
      <w:r>
        <w:rPr>
          <w:rFonts w:ascii="仿宋" w:eastAsia="仿宋" w:hAnsi="仿宋" w:hint="eastAsia"/>
          <w:sz w:val="32"/>
          <w:szCs w:val="32"/>
        </w:rPr>
        <w:t>万元，占</w:t>
      </w:r>
      <w:r w:rsidR="00032391">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；国有资本经营预算财政拨款收入</w:t>
      </w:r>
      <w:r w:rsidR="00032391">
        <w:rPr>
          <w:rFonts w:ascii="仿宋" w:eastAsia="仿宋" w:hAnsi="仿宋" w:hint="eastAsia"/>
          <w:sz w:val="32"/>
          <w:szCs w:val="32"/>
        </w:rPr>
        <w:t>0</w:t>
      </w:r>
      <w:r>
        <w:rPr>
          <w:rFonts w:ascii="仿宋" w:eastAsia="仿宋" w:hAnsi="仿宋" w:hint="eastAsia"/>
          <w:sz w:val="32"/>
          <w:szCs w:val="32"/>
        </w:rPr>
        <w:t>万元，占</w:t>
      </w:r>
      <w:r w:rsidR="00032391">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；上级补助收入</w:t>
      </w:r>
      <w:r w:rsidR="00032391">
        <w:rPr>
          <w:rFonts w:ascii="仿宋" w:eastAsia="仿宋" w:hAnsi="仿宋" w:hint="eastAsia"/>
          <w:sz w:val="32"/>
          <w:szCs w:val="32"/>
        </w:rPr>
        <w:t>0</w:t>
      </w:r>
      <w:r>
        <w:rPr>
          <w:rFonts w:ascii="仿宋" w:eastAsia="仿宋" w:hAnsi="仿宋" w:hint="eastAsia"/>
          <w:sz w:val="32"/>
          <w:szCs w:val="32"/>
        </w:rPr>
        <w:t>万元，占</w:t>
      </w:r>
      <w:r w:rsidR="00032391">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；事业收入</w:t>
      </w:r>
      <w:r w:rsidR="00032391">
        <w:rPr>
          <w:rFonts w:ascii="仿宋" w:eastAsia="仿宋" w:hAnsi="仿宋" w:hint="eastAsia"/>
          <w:sz w:val="32"/>
          <w:szCs w:val="32"/>
        </w:rPr>
        <w:t>0</w:t>
      </w:r>
      <w:r>
        <w:rPr>
          <w:rFonts w:ascii="仿宋" w:eastAsia="仿宋" w:hAnsi="仿宋" w:hint="eastAsia"/>
          <w:sz w:val="32"/>
          <w:szCs w:val="32"/>
        </w:rPr>
        <w:t>万元，占</w:t>
      </w:r>
      <w:r w:rsidR="00032391">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；经营收入</w:t>
      </w:r>
      <w:r w:rsidR="00032391">
        <w:rPr>
          <w:rFonts w:ascii="仿宋" w:eastAsia="仿宋" w:hAnsi="仿宋" w:hint="eastAsia"/>
          <w:sz w:val="32"/>
          <w:szCs w:val="32"/>
        </w:rPr>
        <w:t>0</w:t>
      </w:r>
      <w:r>
        <w:rPr>
          <w:rFonts w:ascii="仿宋" w:eastAsia="仿宋" w:hAnsi="仿宋" w:hint="eastAsia"/>
          <w:sz w:val="32"/>
          <w:szCs w:val="32"/>
        </w:rPr>
        <w:t>万元，占</w:t>
      </w:r>
      <w:r w:rsidR="00032391">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；附属单位上缴收入</w:t>
      </w:r>
      <w:r w:rsidR="00032391">
        <w:rPr>
          <w:rFonts w:ascii="仿宋" w:eastAsia="仿宋" w:hAnsi="仿宋" w:hint="eastAsia"/>
          <w:sz w:val="32"/>
          <w:szCs w:val="32"/>
        </w:rPr>
        <w:t>0</w:t>
      </w:r>
      <w:r w:rsidR="008650E8">
        <w:rPr>
          <w:rFonts w:ascii="仿宋" w:eastAsia="仿宋" w:hAnsi="仿宋" w:hint="eastAsia"/>
          <w:noProof/>
          <w:sz w:val="32"/>
          <w:szCs w:val="32"/>
        </w:rPr>
        <w:lastRenderedPageBreak/>
        <w:drawing>
          <wp:anchor distT="0" distB="0" distL="114300" distR="114300" simplePos="0" relativeHeight="251667456" behindDoc="0" locked="0" layoutInCell="1" allowOverlap="1">
            <wp:simplePos x="0" y="0"/>
            <wp:positionH relativeFrom="column">
              <wp:posOffset>66040</wp:posOffset>
            </wp:positionH>
            <wp:positionV relativeFrom="paragraph">
              <wp:posOffset>698500</wp:posOffset>
            </wp:positionV>
            <wp:extent cx="5070475" cy="3034030"/>
            <wp:effectExtent l="1905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070475" cy="3034030"/>
                    </a:xfrm>
                    <a:prstGeom prst="rect">
                      <a:avLst/>
                    </a:prstGeom>
                    <a:noFill/>
                  </pic:spPr>
                </pic:pic>
              </a:graphicData>
            </a:graphic>
          </wp:anchor>
        </w:drawing>
      </w:r>
      <w:r>
        <w:rPr>
          <w:rFonts w:ascii="仿宋" w:eastAsia="仿宋" w:hAnsi="仿宋" w:hint="eastAsia"/>
          <w:sz w:val="32"/>
          <w:szCs w:val="32"/>
        </w:rPr>
        <w:t>万元，占</w:t>
      </w:r>
      <w:r w:rsidR="00032391">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；其他收入</w:t>
      </w:r>
      <w:r w:rsidR="00032391">
        <w:rPr>
          <w:rFonts w:ascii="仿宋" w:eastAsia="仿宋" w:hAnsi="仿宋" w:hint="eastAsia"/>
          <w:sz w:val="32"/>
          <w:szCs w:val="32"/>
        </w:rPr>
        <w:t>0</w:t>
      </w:r>
      <w:r>
        <w:rPr>
          <w:rFonts w:ascii="仿宋" w:eastAsia="仿宋" w:hAnsi="仿宋" w:hint="eastAsia"/>
          <w:sz w:val="32"/>
          <w:szCs w:val="32"/>
        </w:rPr>
        <w:t>万元，占</w:t>
      </w:r>
      <w:r w:rsidR="00032391">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bookmarkStart w:id="23" w:name="_Toc15396605"/>
      <w:bookmarkStart w:id="24" w:name="_Toc15377207"/>
    </w:p>
    <w:p w:rsidR="0013426B" w:rsidRPr="002D61F1" w:rsidRDefault="002D61F1" w:rsidP="002D61F1">
      <w:pPr>
        <w:spacing w:line="560" w:lineRule="exact"/>
        <w:ind w:left="640"/>
        <w:outlineLvl w:val="1"/>
        <w:rPr>
          <w:rStyle w:val="2Char"/>
          <w:rFonts w:ascii="黑体" w:eastAsia="黑体" w:hAnsi="黑体"/>
          <w:b w:val="0"/>
        </w:rPr>
      </w:pPr>
      <w:r w:rsidRPr="002D61F1">
        <w:rPr>
          <w:rFonts w:ascii="黑体" w:eastAsia="黑体" w:hAnsi="黑体" w:hint="eastAsia"/>
          <w:sz w:val="32"/>
          <w:szCs w:val="32"/>
        </w:rPr>
        <w:t>三、</w:t>
      </w:r>
      <w:r w:rsidR="00186E5D" w:rsidRPr="002D61F1">
        <w:rPr>
          <w:rFonts w:ascii="黑体" w:eastAsia="黑体" w:hAnsi="黑体" w:hint="eastAsia"/>
          <w:sz w:val="32"/>
          <w:szCs w:val="32"/>
        </w:rPr>
        <w:t>支</w:t>
      </w:r>
      <w:r w:rsidR="00186E5D" w:rsidRPr="002D61F1">
        <w:rPr>
          <w:rStyle w:val="2Char"/>
          <w:rFonts w:ascii="黑体" w:eastAsia="黑体" w:hAnsi="黑体" w:hint="eastAsia"/>
          <w:b w:val="0"/>
        </w:rPr>
        <w:t>出决算情况说明</w:t>
      </w:r>
      <w:bookmarkEnd w:id="23"/>
      <w:bookmarkEnd w:id="24"/>
    </w:p>
    <w:p w:rsidR="0013426B" w:rsidRDefault="008650E8" w:rsidP="002D61F1">
      <w:pPr>
        <w:spacing w:line="560" w:lineRule="exact"/>
        <w:ind w:firstLineChars="200" w:firstLine="640"/>
        <w:outlineLvl w:val="1"/>
        <w:rPr>
          <w:rFonts w:ascii="仿宋" w:eastAsia="仿宋" w:hAnsi="仿宋"/>
          <w:sz w:val="32"/>
          <w:szCs w:val="32"/>
        </w:rPr>
      </w:pPr>
      <w:r>
        <w:rPr>
          <w:rFonts w:ascii="仿宋" w:eastAsia="仿宋" w:hAnsi="仿宋"/>
          <w:noProof/>
          <w:sz w:val="32"/>
          <w:szCs w:val="32"/>
        </w:rPr>
        <w:drawing>
          <wp:anchor distT="0" distB="0" distL="114300" distR="114300" simplePos="0" relativeHeight="251662336" behindDoc="0" locked="0" layoutInCell="1" allowOverlap="1">
            <wp:simplePos x="0" y="0"/>
            <wp:positionH relativeFrom="column">
              <wp:posOffset>66040</wp:posOffset>
            </wp:positionH>
            <wp:positionV relativeFrom="paragraph">
              <wp:posOffset>1482090</wp:posOffset>
            </wp:positionV>
            <wp:extent cx="4939665" cy="3114040"/>
            <wp:effectExtent l="19050" t="0" r="0" b="0"/>
            <wp:wrapSquare wrapText="bothSides"/>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4939665" cy="3114040"/>
                    </a:xfrm>
                    <a:prstGeom prst="rect">
                      <a:avLst/>
                    </a:prstGeom>
                    <a:noFill/>
                  </pic:spPr>
                </pic:pic>
              </a:graphicData>
            </a:graphic>
          </wp:anchor>
        </w:drawing>
      </w:r>
      <w:r w:rsidR="00186E5D">
        <w:rPr>
          <w:rFonts w:ascii="仿宋" w:eastAsia="仿宋" w:hAnsi="仿宋"/>
          <w:sz w:val="32"/>
          <w:szCs w:val="32"/>
        </w:rPr>
        <w:t>20</w:t>
      </w:r>
      <w:r w:rsidR="00186E5D">
        <w:rPr>
          <w:rFonts w:ascii="仿宋" w:eastAsia="仿宋" w:hAnsi="仿宋" w:hint="eastAsia"/>
          <w:sz w:val="32"/>
          <w:szCs w:val="32"/>
        </w:rPr>
        <w:t>21年本年支出合计</w:t>
      </w:r>
      <w:r w:rsidR="00A45059">
        <w:rPr>
          <w:rFonts w:ascii="仿宋" w:eastAsia="仿宋" w:hAnsi="仿宋" w:hint="eastAsia"/>
          <w:sz w:val="32"/>
          <w:szCs w:val="32"/>
        </w:rPr>
        <w:t>219.59</w:t>
      </w:r>
      <w:r w:rsidR="00186E5D">
        <w:rPr>
          <w:rFonts w:ascii="仿宋" w:eastAsia="仿宋" w:hAnsi="仿宋" w:hint="eastAsia"/>
          <w:sz w:val="32"/>
          <w:szCs w:val="32"/>
        </w:rPr>
        <w:t>万元，其中：基本支出</w:t>
      </w:r>
      <w:r w:rsidR="00A45059">
        <w:rPr>
          <w:rFonts w:ascii="仿宋" w:eastAsia="仿宋" w:hAnsi="仿宋" w:hint="eastAsia"/>
          <w:sz w:val="32"/>
          <w:szCs w:val="32"/>
        </w:rPr>
        <w:t>182.42</w:t>
      </w:r>
      <w:r w:rsidR="00186E5D">
        <w:rPr>
          <w:rFonts w:ascii="仿宋" w:eastAsia="仿宋" w:hAnsi="仿宋" w:hint="eastAsia"/>
          <w:sz w:val="32"/>
          <w:szCs w:val="32"/>
        </w:rPr>
        <w:t>万元，占</w:t>
      </w:r>
      <w:r w:rsidR="00A45059">
        <w:rPr>
          <w:rFonts w:ascii="仿宋" w:eastAsia="仿宋" w:hAnsi="仿宋" w:hint="eastAsia"/>
          <w:sz w:val="32"/>
          <w:szCs w:val="32"/>
        </w:rPr>
        <w:t>83</w:t>
      </w:r>
      <w:r w:rsidR="00186E5D">
        <w:rPr>
          <w:rFonts w:ascii="仿宋" w:eastAsia="仿宋" w:hAnsi="仿宋"/>
          <w:sz w:val="32"/>
          <w:szCs w:val="32"/>
        </w:rPr>
        <w:t>%</w:t>
      </w:r>
      <w:r w:rsidR="00186E5D">
        <w:rPr>
          <w:rFonts w:ascii="仿宋" w:eastAsia="仿宋" w:hAnsi="仿宋" w:hint="eastAsia"/>
          <w:sz w:val="32"/>
          <w:szCs w:val="32"/>
        </w:rPr>
        <w:t>；项目支出</w:t>
      </w:r>
      <w:r w:rsidR="00A45059">
        <w:rPr>
          <w:rFonts w:ascii="仿宋" w:eastAsia="仿宋" w:hAnsi="仿宋" w:hint="eastAsia"/>
          <w:sz w:val="32"/>
          <w:szCs w:val="32"/>
        </w:rPr>
        <w:t>37.17</w:t>
      </w:r>
      <w:r w:rsidR="00186E5D">
        <w:rPr>
          <w:rFonts w:ascii="仿宋" w:eastAsia="仿宋" w:hAnsi="仿宋" w:hint="eastAsia"/>
          <w:sz w:val="32"/>
          <w:szCs w:val="32"/>
        </w:rPr>
        <w:t>万元，占</w:t>
      </w:r>
      <w:r w:rsidR="00A45059">
        <w:rPr>
          <w:rFonts w:ascii="仿宋" w:eastAsia="仿宋" w:hAnsi="仿宋" w:hint="eastAsia"/>
          <w:sz w:val="32"/>
          <w:szCs w:val="32"/>
        </w:rPr>
        <w:t>17</w:t>
      </w:r>
      <w:r w:rsidR="00186E5D">
        <w:rPr>
          <w:rFonts w:ascii="仿宋" w:eastAsia="仿宋" w:hAnsi="仿宋"/>
          <w:sz w:val="32"/>
          <w:szCs w:val="32"/>
        </w:rPr>
        <w:t>%</w:t>
      </w:r>
      <w:r w:rsidR="00186E5D">
        <w:rPr>
          <w:rFonts w:ascii="仿宋" w:eastAsia="仿宋" w:hAnsi="仿宋" w:hint="eastAsia"/>
          <w:sz w:val="32"/>
          <w:szCs w:val="32"/>
        </w:rPr>
        <w:t>；上缴上级支出</w:t>
      </w:r>
      <w:r w:rsidR="00A45059">
        <w:rPr>
          <w:rFonts w:ascii="仿宋" w:eastAsia="仿宋" w:hAnsi="仿宋" w:hint="eastAsia"/>
          <w:sz w:val="32"/>
          <w:szCs w:val="32"/>
        </w:rPr>
        <w:t>0</w:t>
      </w:r>
      <w:r w:rsidR="00186E5D">
        <w:rPr>
          <w:rFonts w:ascii="仿宋" w:eastAsia="仿宋" w:hAnsi="仿宋" w:hint="eastAsia"/>
          <w:sz w:val="32"/>
          <w:szCs w:val="32"/>
        </w:rPr>
        <w:t>万元，占</w:t>
      </w:r>
      <w:r w:rsidR="00A45059">
        <w:rPr>
          <w:rFonts w:ascii="仿宋" w:eastAsia="仿宋" w:hAnsi="仿宋" w:hint="eastAsia"/>
          <w:sz w:val="32"/>
          <w:szCs w:val="32"/>
        </w:rPr>
        <w:t>0</w:t>
      </w:r>
      <w:r w:rsidR="00186E5D">
        <w:rPr>
          <w:rFonts w:ascii="仿宋" w:eastAsia="仿宋" w:hAnsi="仿宋"/>
          <w:sz w:val="32"/>
          <w:szCs w:val="32"/>
        </w:rPr>
        <w:t>%</w:t>
      </w:r>
      <w:r w:rsidR="00186E5D">
        <w:rPr>
          <w:rFonts w:ascii="仿宋" w:eastAsia="仿宋" w:hAnsi="仿宋" w:hint="eastAsia"/>
          <w:sz w:val="32"/>
          <w:szCs w:val="32"/>
        </w:rPr>
        <w:t>；经营支出</w:t>
      </w:r>
      <w:r w:rsidR="00A45059">
        <w:rPr>
          <w:rFonts w:ascii="仿宋" w:eastAsia="仿宋" w:hAnsi="仿宋" w:hint="eastAsia"/>
          <w:sz w:val="32"/>
          <w:szCs w:val="32"/>
        </w:rPr>
        <w:t>0</w:t>
      </w:r>
      <w:r w:rsidR="00186E5D">
        <w:rPr>
          <w:rFonts w:ascii="仿宋" w:eastAsia="仿宋" w:hAnsi="仿宋" w:hint="eastAsia"/>
          <w:sz w:val="32"/>
          <w:szCs w:val="32"/>
        </w:rPr>
        <w:t>万元，占</w:t>
      </w:r>
      <w:r w:rsidR="00A45059">
        <w:rPr>
          <w:rFonts w:ascii="仿宋" w:eastAsia="仿宋" w:hAnsi="仿宋" w:hint="eastAsia"/>
          <w:sz w:val="32"/>
          <w:szCs w:val="32"/>
        </w:rPr>
        <w:t>0</w:t>
      </w:r>
      <w:r w:rsidR="00186E5D">
        <w:rPr>
          <w:rFonts w:ascii="仿宋" w:eastAsia="仿宋" w:hAnsi="仿宋"/>
          <w:sz w:val="32"/>
          <w:szCs w:val="32"/>
        </w:rPr>
        <w:t>%</w:t>
      </w:r>
      <w:r w:rsidR="00186E5D">
        <w:rPr>
          <w:rFonts w:ascii="仿宋" w:eastAsia="仿宋" w:hAnsi="仿宋" w:hint="eastAsia"/>
          <w:sz w:val="32"/>
          <w:szCs w:val="32"/>
        </w:rPr>
        <w:t>；对附属单位补助支出</w:t>
      </w:r>
      <w:r w:rsidR="00A45059">
        <w:rPr>
          <w:rFonts w:ascii="仿宋" w:eastAsia="仿宋" w:hAnsi="仿宋" w:hint="eastAsia"/>
          <w:sz w:val="32"/>
          <w:szCs w:val="32"/>
        </w:rPr>
        <w:t>0</w:t>
      </w:r>
      <w:r w:rsidR="00186E5D">
        <w:rPr>
          <w:rFonts w:ascii="仿宋" w:eastAsia="仿宋" w:hAnsi="仿宋" w:hint="eastAsia"/>
          <w:sz w:val="32"/>
          <w:szCs w:val="32"/>
        </w:rPr>
        <w:t>万元，占</w:t>
      </w:r>
      <w:r w:rsidR="00A45059">
        <w:rPr>
          <w:rFonts w:ascii="仿宋" w:eastAsia="仿宋" w:hAnsi="仿宋" w:hint="eastAsia"/>
          <w:sz w:val="32"/>
          <w:szCs w:val="32"/>
        </w:rPr>
        <w:t>0</w:t>
      </w:r>
      <w:r w:rsidR="00186E5D">
        <w:rPr>
          <w:rFonts w:ascii="仿宋" w:eastAsia="仿宋" w:hAnsi="仿宋"/>
          <w:sz w:val="32"/>
          <w:szCs w:val="32"/>
        </w:rPr>
        <w:t>%</w:t>
      </w:r>
      <w:r w:rsidR="00186E5D">
        <w:rPr>
          <w:rFonts w:ascii="仿宋" w:eastAsia="仿宋" w:hAnsi="仿宋" w:hint="eastAsia"/>
          <w:sz w:val="32"/>
          <w:szCs w:val="32"/>
        </w:rPr>
        <w:t>。</w:t>
      </w:r>
    </w:p>
    <w:p w:rsidR="0013426B" w:rsidRPr="00EA24A1" w:rsidRDefault="00EA24A1" w:rsidP="00EA24A1">
      <w:pPr>
        <w:pStyle w:val="a0"/>
        <w:spacing w:before="93" w:line="560" w:lineRule="exact"/>
        <w:rPr>
          <w:rStyle w:val="2Char"/>
          <w:rFonts w:ascii="仿宋_GB2312" w:eastAsia="仿宋_GB2312" w:hAnsi="Times New Roman" w:cs="Times New Roman"/>
          <w:b w:val="0"/>
          <w:bCs w:val="0"/>
          <w:kern w:val="0"/>
          <w:sz w:val="30"/>
          <w:szCs w:val="24"/>
        </w:rPr>
      </w:pPr>
      <w:bookmarkStart w:id="25" w:name="_Toc15377208"/>
      <w:bookmarkStart w:id="26" w:name="_Toc15396606"/>
      <w:r>
        <w:rPr>
          <w:rFonts w:hint="eastAsia"/>
        </w:rPr>
        <w:lastRenderedPageBreak/>
        <w:t xml:space="preserve">   </w:t>
      </w:r>
      <w:r w:rsidR="00186E5D">
        <w:rPr>
          <w:rFonts w:ascii="黑体" w:eastAsia="黑体" w:hAnsi="黑体" w:hint="eastAsia"/>
          <w:sz w:val="32"/>
          <w:szCs w:val="32"/>
        </w:rPr>
        <w:t>四、财</w:t>
      </w:r>
      <w:r w:rsidR="00186E5D">
        <w:rPr>
          <w:rStyle w:val="2Char"/>
          <w:rFonts w:ascii="黑体" w:eastAsia="黑体" w:hAnsi="黑体" w:hint="eastAsia"/>
          <w:b w:val="0"/>
        </w:rPr>
        <w:t>政拨款收入支出决算总体情况说明</w:t>
      </w:r>
      <w:bookmarkEnd w:id="25"/>
      <w:bookmarkEnd w:id="26"/>
    </w:p>
    <w:p w:rsidR="00EA24A1" w:rsidRDefault="003942DB" w:rsidP="00AF0A90">
      <w:pPr>
        <w:spacing w:line="560" w:lineRule="exact"/>
        <w:ind w:firstLine="640"/>
        <w:rPr>
          <w:rFonts w:ascii="黑体" w:eastAsia="黑体" w:hAnsi="黑体"/>
          <w:sz w:val="32"/>
          <w:szCs w:val="32"/>
        </w:rPr>
      </w:pPr>
      <w:r>
        <w:rPr>
          <w:rFonts w:ascii="仿宋" w:eastAsia="仿宋" w:hAnsi="仿宋"/>
          <w:noProof/>
          <w:sz w:val="32"/>
          <w:szCs w:val="32"/>
        </w:rPr>
        <w:drawing>
          <wp:anchor distT="0" distB="0" distL="114300" distR="114300" simplePos="0" relativeHeight="251659264" behindDoc="1" locked="0" layoutInCell="1" allowOverlap="1">
            <wp:simplePos x="0" y="0"/>
            <wp:positionH relativeFrom="column">
              <wp:posOffset>66040</wp:posOffset>
            </wp:positionH>
            <wp:positionV relativeFrom="paragraph">
              <wp:posOffset>1438275</wp:posOffset>
            </wp:positionV>
            <wp:extent cx="5285740" cy="3933190"/>
            <wp:effectExtent l="19050" t="0" r="0" b="0"/>
            <wp:wrapSquare wrapText="bothSides"/>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5285740" cy="3933190"/>
                    </a:xfrm>
                    <a:prstGeom prst="rect">
                      <a:avLst/>
                    </a:prstGeom>
                    <a:noFill/>
                  </pic:spPr>
                </pic:pic>
              </a:graphicData>
            </a:graphic>
          </wp:anchor>
        </w:drawing>
      </w:r>
      <w:r w:rsidR="00186E5D">
        <w:rPr>
          <w:rFonts w:ascii="仿宋" w:eastAsia="仿宋" w:hAnsi="仿宋"/>
          <w:sz w:val="32"/>
          <w:szCs w:val="32"/>
        </w:rPr>
        <w:t>20</w:t>
      </w:r>
      <w:r w:rsidR="00186E5D">
        <w:rPr>
          <w:rFonts w:ascii="仿宋" w:eastAsia="仿宋" w:hAnsi="仿宋" w:hint="eastAsia"/>
          <w:sz w:val="32"/>
          <w:szCs w:val="32"/>
        </w:rPr>
        <w:t>21年财政拨款收、支总计</w:t>
      </w:r>
      <w:r w:rsidR="005A3669">
        <w:rPr>
          <w:rFonts w:ascii="仿宋" w:eastAsia="仿宋" w:hAnsi="仿宋" w:hint="eastAsia"/>
          <w:sz w:val="32"/>
          <w:szCs w:val="32"/>
        </w:rPr>
        <w:t>219.59</w:t>
      </w:r>
      <w:r w:rsidR="00186E5D">
        <w:rPr>
          <w:rFonts w:ascii="仿宋" w:eastAsia="仿宋" w:hAnsi="仿宋" w:hint="eastAsia"/>
          <w:sz w:val="32"/>
          <w:szCs w:val="32"/>
        </w:rPr>
        <w:t>万元。</w:t>
      </w:r>
      <w:r w:rsidR="005A3669">
        <w:rPr>
          <w:rFonts w:ascii="仿宋" w:eastAsia="仿宋" w:hAnsi="仿宋" w:hint="eastAsia"/>
          <w:sz w:val="32"/>
          <w:szCs w:val="32"/>
        </w:rPr>
        <w:t>与2020年相比，收、支总计各减少611.78万元，下降</w:t>
      </w:r>
      <w:r w:rsidR="00C9498B">
        <w:rPr>
          <w:rFonts w:ascii="仿宋" w:eastAsia="仿宋" w:hAnsi="仿宋" w:hint="eastAsia"/>
          <w:sz w:val="32"/>
          <w:szCs w:val="32"/>
        </w:rPr>
        <w:t>73.58</w:t>
      </w:r>
      <w:r w:rsidR="005A3669">
        <w:rPr>
          <w:rFonts w:ascii="仿宋" w:eastAsia="仿宋" w:hAnsi="仿宋"/>
          <w:sz w:val="32"/>
          <w:szCs w:val="32"/>
        </w:rPr>
        <w:t>%</w:t>
      </w:r>
      <w:r w:rsidR="005A3669">
        <w:rPr>
          <w:rFonts w:ascii="仿宋" w:eastAsia="仿宋" w:hAnsi="仿宋" w:hint="eastAsia"/>
          <w:sz w:val="32"/>
          <w:szCs w:val="32"/>
        </w:rPr>
        <w:t>。</w:t>
      </w:r>
      <w:bookmarkStart w:id="27" w:name="_Toc15396607"/>
      <w:bookmarkStart w:id="28" w:name="_Toc15377209"/>
      <w:r w:rsidR="00AF0A90">
        <w:rPr>
          <w:rFonts w:ascii="仿宋" w:eastAsia="仿宋" w:hAnsi="仿宋" w:hint="eastAsia"/>
          <w:sz w:val="32"/>
          <w:szCs w:val="32"/>
        </w:rPr>
        <w:t>主要变动原因是2021年数字城管信息采集等项目服务外包费减少。</w:t>
      </w:r>
    </w:p>
    <w:p w:rsidR="00EA24A1" w:rsidRDefault="00186E5D" w:rsidP="00EA24A1">
      <w:pPr>
        <w:spacing w:line="560" w:lineRule="exact"/>
        <w:ind w:firstLineChars="150" w:firstLine="480"/>
        <w:outlineLvl w:val="1"/>
        <w:rPr>
          <w:rStyle w:val="2Char"/>
          <w:rFonts w:ascii="黑体" w:eastAsia="黑体" w:hAnsi="黑体"/>
          <w:b w:val="0"/>
        </w:rPr>
      </w:pPr>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Start w:id="29" w:name="_Toc15377210"/>
      <w:bookmarkEnd w:id="27"/>
      <w:bookmarkEnd w:id="28"/>
    </w:p>
    <w:p w:rsidR="00EA24A1" w:rsidRDefault="00186E5D" w:rsidP="00EA24A1">
      <w:pPr>
        <w:spacing w:line="560" w:lineRule="exact"/>
        <w:ind w:firstLineChars="100" w:firstLine="321"/>
        <w:outlineLvl w:val="1"/>
        <w:rPr>
          <w:rFonts w:ascii="仿宋" w:eastAsia="仿宋" w:hAnsi="仿宋"/>
          <w:b/>
          <w:sz w:val="32"/>
          <w:szCs w:val="32"/>
        </w:rPr>
      </w:pPr>
      <w:r>
        <w:rPr>
          <w:rFonts w:ascii="仿宋" w:eastAsia="仿宋" w:hAnsi="仿宋" w:hint="eastAsia"/>
          <w:b/>
          <w:sz w:val="32"/>
          <w:szCs w:val="32"/>
        </w:rPr>
        <w:t>（一）一般公共预算财政拨款支出决算总体情况</w:t>
      </w:r>
      <w:bookmarkEnd w:id="29"/>
    </w:p>
    <w:p w:rsidR="0013426B" w:rsidRPr="00EA24A1" w:rsidRDefault="00186E5D" w:rsidP="00EA24A1">
      <w:pPr>
        <w:spacing w:line="560" w:lineRule="exact"/>
        <w:ind w:firstLineChars="250" w:firstLine="800"/>
        <w:outlineLvl w:val="1"/>
        <w:rPr>
          <w:rFonts w:ascii="黑体" w:eastAsia="黑体" w:hAnsi="黑体" w:cstheme="majorBidi"/>
          <w:bCs/>
          <w:sz w:val="32"/>
          <w:szCs w:val="32"/>
        </w:rPr>
      </w:pPr>
      <w:r>
        <w:rPr>
          <w:rFonts w:ascii="仿宋" w:eastAsia="仿宋" w:hAnsi="仿宋"/>
          <w:sz w:val="32"/>
          <w:szCs w:val="32"/>
        </w:rPr>
        <w:t>20</w:t>
      </w:r>
      <w:r>
        <w:rPr>
          <w:rFonts w:ascii="仿宋" w:eastAsia="仿宋" w:hAnsi="仿宋" w:hint="eastAsia"/>
          <w:sz w:val="32"/>
          <w:szCs w:val="32"/>
        </w:rPr>
        <w:t>21年一般公共预算财政拨款支出</w:t>
      </w:r>
      <w:r w:rsidR="008A17D5">
        <w:rPr>
          <w:rFonts w:ascii="仿宋" w:eastAsia="仿宋" w:hAnsi="仿宋" w:hint="eastAsia"/>
          <w:sz w:val="32"/>
          <w:szCs w:val="32"/>
        </w:rPr>
        <w:t>219.59</w:t>
      </w:r>
      <w:r>
        <w:rPr>
          <w:rFonts w:ascii="仿宋" w:eastAsia="仿宋" w:hAnsi="仿宋" w:hint="eastAsia"/>
          <w:sz w:val="32"/>
          <w:szCs w:val="32"/>
        </w:rPr>
        <w:t>万元，占本年支出合计的</w:t>
      </w:r>
      <w:r w:rsidR="008A17D5">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20年相比，一般公共预算财政拨款支出减少</w:t>
      </w:r>
      <w:r w:rsidR="008A17D5">
        <w:rPr>
          <w:rFonts w:ascii="仿宋" w:eastAsia="仿宋" w:hAnsi="仿宋" w:hint="eastAsia"/>
          <w:sz w:val="32"/>
          <w:szCs w:val="32"/>
        </w:rPr>
        <w:t>142.63</w:t>
      </w:r>
      <w:r>
        <w:rPr>
          <w:rFonts w:ascii="仿宋" w:eastAsia="仿宋" w:hAnsi="仿宋" w:hint="eastAsia"/>
          <w:sz w:val="32"/>
          <w:szCs w:val="32"/>
        </w:rPr>
        <w:t>万元，下降</w:t>
      </w:r>
      <w:r w:rsidR="008A17D5">
        <w:rPr>
          <w:rFonts w:ascii="仿宋" w:eastAsia="仿宋" w:hAnsi="仿宋" w:hint="eastAsia"/>
          <w:sz w:val="32"/>
          <w:szCs w:val="32"/>
        </w:rPr>
        <w:t>39.3</w:t>
      </w:r>
      <w:r w:rsidR="00321898">
        <w:rPr>
          <w:rFonts w:ascii="仿宋" w:eastAsia="仿宋" w:hAnsi="仿宋" w:hint="eastAsia"/>
          <w:sz w:val="32"/>
          <w:szCs w:val="32"/>
        </w:rPr>
        <w:t>8</w:t>
      </w:r>
      <w:r>
        <w:rPr>
          <w:rFonts w:ascii="仿宋" w:eastAsia="仿宋" w:hAnsi="仿宋"/>
          <w:sz w:val="32"/>
          <w:szCs w:val="32"/>
        </w:rPr>
        <w:t>%</w:t>
      </w:r>
      <w:r>
        <w:rPr>
          <w:rFonts w:ascii="仿宋" w:eastAsia="仿宋" w:hAnsi="仿宋" w:hint="eastAsia"/>
          <w:sz w:val="32"/>
          <w:szCs w:val="32"/>
        </w:rPr>
        <w:t>。主要变动原因是</w:t>
      </w:r>
      <w:r w:rsidR="008A17D5">
        <w:rPr>
          <w:rFonts w:ascii="仿宋" w:eastAsia="仿宋" w:hAnsi="仿宋" w:hint="eastAsia"/>
          <w:sz w:val="32"/>
          <w:szCs w:val="32"/>
        </w:rPr>
        <w:t>2021</w:t>
      </w:r>
      <w:r w:rsidR="00AF0A90">
        <w:rPr>
          <w:rFonts w:ascii="仿宋" w:eastAsia="仿宋" w:hAnsi="仿宋" w:hint="eastAsia"/>
          <w:sz w:val="32"/>
          <w:szCs w:val="32"/>
        </w:rPr>
        <w:t>年</w:t>
      </w:r>
      <w:r w:rsidR="008A17D5">
        <w:rPr>
          <w:rFonts w:ascii="仿宋" w:eastAsia="仿宋" w:hAnsi="仿宋" w:hint="eastAsia"/>
          <w:sz w:val="32"/>
          <w:szCs w:val="32"/>
        </w:rPr>
        <w:t>项目经费减少。</w:t>
      </w:r>
    </w:p>
    <w:p w:rsidR="0013426B" w:rsidRPr="007C4397" w:rsidRDefault="00EA24A1" w:rsidP="007C4397">
      <w:pPr>
        <w:spacing w:line="560" w:lineRule="exact"/>
        <w:ind w:firstLineChars="150" w:firstLine="480"/>
        <w:rPr>
          <w:rFonts w:ascii="仿宋" w:eastAsia="仿宋" w:hAnsi="仿宋"/>
          <w:sz w:val="32"/>
          <w:szCs w:val="32"/>
        </w:rPr>
      </w:pPr>
      <w:r>
        <w:rPr>
          <w:rFonts w:ascii="仿宋" w:eastAsia="仿宋" w:hAnsi="仿宋" w:hint="eastAsia"/>
          <w:noProof/>
          <w:sz w:val="32"/>
          <w:szCs w:val="32"/>
        </w:rPr>
        <w:lastRenderedPageBreak/>
        <w:drawing>
          <wp:anchor distT="0" distB="0" distL="114300" distR="114300" simplePos="0" relativeHeight="251663360" behindDoc="0" locked="0" layoutInCell="1" allowOverlap="1">
            <wp:simplePos x="0" y="0"/>
            <wp:positionH relativeFrom="column">
              <wp:posOffset>143510</wp:posOffset>
            </wp:positionH>
            <wp:positionV relativeFrom="paragraph">
              <wp:posOffset>51435</wp:posOffset>
            </wp:positionV>
            <wp:extent cx="5010150" cy="3234690"/>
            <wp:effectExtent l="19050" t="0" r="0" b="0"/>
            <wp:wrapSquare wrapText="bothSides"/>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5010150" cy="3234690"/>
                    </a:xfrm>
                    <a:prstGeom prst="rect">
                      <a:avLst/>
                    </a:prstGeom>
                    <a:noFill/>
                  </pic:spPr>
                </pic:pic>
              </a:graphicData>
            </a:graphic>
          </wp:anchor>
        </w:drawing>
      </w:r>
      <w:bookmarkStart w:id="30" w:name="_Toc15377211"/>
      <w:r w:rsidR="00186E5D">
        <w:rPr>
          <w:rFonts w:ascii="仿宋" w:eastAsia="仿宋" w:hAnsi="仿宋" w:hint="eastAsia"/>
          <w:b/>
          <w:sz w:val="32"/>
          <w:szCs w:val="32"/>
        </w:rPr>
        <w:t>（二）一般公共预算财政拨款支出决算结构情况</w:t>
      </w:r>
      <w:bookmarkEnd w:id="30"/>
    </w:p>
    <w:p w:rsidR="007C4397" w:rsidRPr="007C4397" w:rsidRDefault="007C4397" w:rsidP="007C4397">
      <w:pPr>
        <w:spacing w:line="600" w:lineRule="exact"/>
        <w:ind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69504" behindDoc="0" locked="0" layoutInCell="1" allowOverlap="1">
            <wp:simplePos x="0" y="0"/>
            <wp:positionH relativeFrom="column">
              <wp:posOffset>126365</wp:posOffset>
            </wp:positionH>
            <wp:positionV relativeFrom="paragraph">
              <wp:posOffset>1594485</wp:posOffset>
            </wp:positionV>
            <wp:extent cx="5285740" cy="3381375"/>
            <wp:effectExtent l="19050" t="0" r="0" b="0"/>
            <wp:wrapSquare wrapText="bothSides"/>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5285740" cy="3381375"/>
                    </a:xfrm>
                    <a:prstGeom prst="rect">
                      <a:avLst/>
                    </a:prstGeom>
                    <a:noFill/>
                  </pic:spPr>
                </pic:pic>
              </a:graphicData>
            </a:graphic>
          </wp:anchor>
        </w:drawing>
      </w:r>
      <w:r w:rsidR="00186E5D">
        <w:rPr>
          <w:rFonts w:ascii="仿宋" w:eastAsia="仿宋" w:hAnsi="仿宋"/>
          <w:sz w:val="32"/>
          <w:szCs w:val="32"/>
        </w:rPr>
        <w:t>20</w:t>
      </w:r>
      <w:r w:rsidR="00186E5D">
        <w:rPr>
          <w:rFonts w:ascii="仿宋" w:eastAsia="仿宋" w:hAnsi="仿宋" w:hint="eastAsia"/>
          <w:sz w:val="32"/>
          <w:szCs w:val="32"/>
        </w:rPr>
        <w:t>21年一般公共预算财政拨款支出</w:t>
      </w:r>
      <w:r w:rsidR="00186004">
        <w:rPr>
          <w:rFonts w:ascii="仿宋" w:eastAsia="仿宋" w:hAnsi="仿宋" w:hint="eastAsia"/>
          <w:sz w:val="32"/>
          <w:szCs w:val="32"/>
        </w:rPr>
        <w:t>219.59</w:t>
      </w:r>
      <w:r w:rsidR="00186E5D">
        <w:rPr>
          <w:rFonts w:ascii="仿宋" w:eastAsia="仿宋" w:hAnsi="仿宋" w:hint="eastAsia"/>
          <w:sz w:val="32"/>
          <w:szCs w:val="32"/>
        </w:rPr>
        <w:t>万元，主要用于以下方面</w:t>
      </w:r>
      <w:r w:rsidR="00186E5D">
        <w:rPr>
          <w:rFonts w:ascii="仿宋" w:eastAsia="仿宋" w:hAnsi="仿宋"/>
          <w:sz w:val="32"/>
          <w:szCs w:val="32"/>
        </w:rPr>
        <w:t>:</w:t>
      </w:r>
      <w:r w:rsidR="00495A0B" w:rsidRPr="00495A0B">
        <w:rPr>
          <w:rFonts w:ascii="仿宋" w:eastAsia="仿宋" w:hAnsi="仿宋" w:hint="eastAsia"/>
          <w:b/>
          <w:sz w:val="32"/>
          <w:szCs w:val="32"/>
        </w:rPr>
        <w:t xml:space="preserve"> </w:t>
      </w:r>
      <w:r w:rsidR="00495A0B" w:rsidRPr="001F78C1">
        <w:rPr>
          <w:rFonts w:ascii="仿宋" w:eastAsia="仿宋" w:hAnsi="仿宋" w:hint="eastAsia"/>
          <w:b/>
          <w:sz w:val="32"/>
          <w:szCs w:val="32"/>
        </w:rPr>
        <w:t>社会保障和就业（类）</w:t>
      </w:r>
      <w:r w:rsidR="00495A0B" w:rsidRPr="001F78C1">
        <w:rPr>
          <w:rFonts w:ascii="仿宋" w:eastAsia="仿宋" w:hAnsi="仿宋" w:hint="eastAsia"/>
          <w:sz w:val="32"/>
          <w:szCs w:val="32"/>
        </w:rPr>
        <w:t>支出</w:t>
      </w:r>
      <w:r w:rsidR="00495A0B">
        <w:rPr>
          <w:rFonts w:ascii="仿宋" w:eastAsia="仿宋" w:hAnsi="仿宋" w:hint="eastAsia"/>
          <w:sz w:val="32"/>
          <w:szCs w:val="32"/>
        </w:rPr>
        <w:t>13.17</w:t>
      </w:r>
      <w:r w:rsidR="00495A0B" w:rsidRPr="001F78C1">
        <w:rPr>
          <w:rFonts w:ascii="仿宋" w:eastAsia="仿宋" w:hAnsi="仿宋" w:hint="eastAsia"/>
          <w:sz w:val="32"/>
          <w:szCs w:val="32"/>
        </w:rPr>
        <w:t>万元，占</w:t>
      </w:r>
      <w:r w:rsidR="00495A0B">
        <w:rPr>
          <w:rFonts w:ascii="仿宋" w:eastAsia="仿宋" w:hAnsi="仿宋" w:hint="eastAsia"/>
          <w:sz w:val="32"/>
          <w:szCs w:val="32"/>
        </w:rPr>
        <w:t>6</w:t>
      </w:r>
      <w:r w:rsidR="00495A0B" w:rsidRPr="001F78C1">
        <w:rPr>
          <w:rFonts w:ascii="仿宋" w:eastAsia="仿宋" w:hAnsi="仿宋"/>
          <w:sz w:val="32"/>
          <w:szCs w:val="32"/>
        </w:rPr>
        <w:t>%</w:t>
      </w:r>
      <w:r w:rsidR="00495A0B" w:rsidRPr="001F78C1">
        <w:rPr>
          <w:rFonts w:ascii="仿宋" w:eastAsia="仿宋" w:hAnsi="仿宋" w:hint="eastAsia"/>
          <w:sz w:val="32"/>
          <w:szCs w:val="32"/>
        </w:rPr>
        <w:t>；</w:t>
      </w:r>
      <w:r w:rsidR="00495A0B" w:rsidRPr="001F78C1">
        <w:rPr>
          <w:rFonts w:ascii="仿宋" w:eastAsia="仿宋" w:hAnsi="仿宋" w:hint="eastAsia"/>
          <w:b/>
          <w:bCs/>
          <w:sz w:val="32"/>
          <w:szCs w:val="32"/>
        </w:rPr>
        <w:t>城乡社区支出</w:t>
      </w:r>
      <w:r w:rsidR="00495A0B" w:rsidRPr="00495A0B">
        <w:rPr>
          <w:rFonts w:ascii="仿宋" w:eastAsia="仿宋" w:hAnsi="仿宋" w:hint="eastAsia"/>
          <w:bCs/>
          <w:sz w:val="32"/>
          <w:szCs w:val="32"/>
        </w:rPr>
        <w:t>193.65</w:t>
      </w:r>
      <w:r w:rsidR="00495A0B" w:rsidRPr="001F78C1">
        <w:rPr>
          <w:rFonts w:ascii="仿宋" w:eastAsia="仿宋" w:hAnsi="仿宋" w:hint="eastAsia"/>
          <w:sz w:val="32"/>
          <w:szCs w:val="32"/>
        </w:rPr>
        <w:t>万元，占8</w:t>
      </w:r>
      <w:r w:rsidR="00495A0B">
        <w:rPr>
          <w:rFonts w:ascii="仿宋" w:eastAsia="仿宋" w:hAnsi="仿宋" w:hint="eastAsia"/>
          <w:sz w:val="32"/>
          <w:szCs w:val="32"/>
        </w:rPr>
        <w:t>8</w:t>
      </w:r>
      <w:r w:rsidR="00495A0B" w:rsidRPr="001F78C1">
        <w:rPr>
          <w:rFonts w:ascii="仿宋" w:eastAsia="仿宋" w:hAnsi="仿宋"/>
          <w:sz w:val="32"/>
          <w:szCs w:val="32"/>
        </w:rPr>
        <w:t>%</w:t>
      </w:r>
      <w:r w:rsidR="00495A0B" w:rsidRPr="001F78C1">
        <w:rPr>
          <w:rFonts w:ascii="仿宋" w:eastAsia="仿宋" w:hAnsi="仿宋" w:hint="eastAsia"/>
          <w:sz w:val="32"/>
          <w:szCs w:val="32"/>
        </w:rPr>
        <w:t>；</w:t>
      </w:r>
      <w:r w:rsidR="00495A0B" w:rsidRPr="001F78C1">
        <w:rPr>
          <w:rFonts w:ascii="仿宋" w:eastAsia="仿宋" w:hAnsi="仿宋" w:hint="eastAsia"/>
          <w:b/>
          <w:bCs/>
          <w:sz w:val="32"/>
          <w:szCs w:val="32"/>
        </w:rPr>
        <w:t>住房保障支出</w:t>
      </w:r>
      <w:r w:rsidR="00495A0B">
        <w:rPr>
          <w:rFonts w:ascii="仿宋" w:eastAsia="仿宋" w:hAnsi="仿宋" w:hint="eastAsia"/>
          <w:sz w:val="32"/>
          <w:szCs w:val="32"/>
        </w:rPr>
        <w:t>12.77</w:t>
      </w:r>
      <w:r w:rsidR="00495A0B" w:rsidRPr="001F78C1">
        <w:rPr>
          <w:rFonts w:ascii="仿宋" w:eastAsia="仿宋" w:hAnsi="仿宋" w:hint="eastAsia"/>
          <w:sz w:val="32"/>
          <w:szCs w:val="32"/>
        </w:rPr>
        <w:t>万元，占</w:t>
      </w:r>
      <w:r w:rsidR="00495A0B">
        <w:rPr>
          <w:rFonts w:ascii="仿宋" w:eastAsia="仿宋" w:hAnsi="仿宋" w:hint="eastAsia"/>
          <w:sz w:val="32"/>
          <w:szCs w:val="32"/>
        </w:rPr>
        <w:t>6</w:t>
      </w:r>
      <w:r w:rsidR="00495A0B" w:rsidRPr="001F78C1">
        <w:rPr>
          <w:rFonts w:ascii="仿宋" w:eastAsia="仿宋" w:hAnsi="仿宋"/>
          <w:sz w:val="32"/>
          <w:szCs w:val="32"/>
        </w:rPr>
        <w:t>%</w:t>
      </w:r>
      <w:r w:rsidR="00495A0B" w:rsidRPr="001F78C1">
        <w:rPr>
          <w:rFonts w:ascii="仿宋" w:eastAsia="仿宋" w:hAnsi="仿宋" w:hint="eastAsia"/>
          <w:sz w:val="32"/>
          <w:szCs w:val="32"/>
        </w:rPr>
        <w:t>。</w:t>
      </w:r>
    </w:p>
    <w:p w:rsidR="0013426B" w:rsidRDefault="00186E5D" w:rsidP="002D61F1">
      <w:pPr>
        <w:spacing w:line="560" w:lineRule="exact"/>
        <w:ind w:firstLineChars="200" w:firstLine="643"/>
        <w:outlineLvl w:val="2"/>
        <w:rPr>
          <w:rFonts w:ascii="仿宋" w:eastAsia="仿宋" w:hAnsi="仿宋"/>
          <w:b/>
          <w:sz w:val="32"/>
          <w:szCs w:val="32"/>
        </w:rPr>
      </w:pPr>
      <w:bookmarkStart w:id="31" w:name="_Toc15377212"/>
      <w:r>
        <w:rPr>
          <w:rFonts w:ascii="仿宋" w:eastAsia="仿宋" w:hAnsi="仿宋" w:hint="eastAsia"/>
          <w:b/>
          <w:sz w:val="32"/>
          <w:szCs w:val="32"/>
        </w:rPr>
        <w:lastRenderedPageBreak/>
        <w:t>（三）一般公共预算财政拨款支出决算具体情况</w:t>
      </w:r>
      <w:bookmarkEnd w:id="31"/>
    </w:p>
    <w:p w:rsidR="0013426B" w:rsidRDefault="00186E5D" w:rsidP="002D61F1">
      <w:pPr>
        <w:spacing w:line="560" w:lineRule="exact"/>
        <w:ind w:firstLineChars="200" w:firstLine="643"/>
        <w:outlineLvl w:val="2"/>
        <w:rPr>
          <w:rFonts w:ascii="仿宋" w:eastAsia="仿宋" w:hAnsi="仿宋"/>
          <w:sz w:val="32"/>
          <w:szCs w:val="32"/>
        </w:rPr>
      </w:pPr>
      <w:bookmarkStart w:id="32" w:name="_Toc15378460"/>
      <w:bookmarkStart w:id="33" w:name="_Toc15377213"/>
      <w:bookmarkStart w:id="34" w:name="_Toc15377444"/>
      <w:r>
        <w:rPr>
          <w:rFonts w:ascii="仿宋" w:eastAsia="仿宋" w:hAnsi="仿宋" w:hint="eastAsia"/>
          <w:b/>
          <w:sz w:val="32"/>
          <w:szCs w:val="32"/>
        </w:rPr>
        <w:t>2021年一般公共预算支出决算数为</w:t>
      </w:r>
      <w:r w:rsidR="00556944">
        <w:rPr>
          <w:rFonts w:ascii="仿宋" w:eastAsia="仿宋" w:hAnsi="仿宋" w:hint="eastAsia"/>
          <w:b/>
          <w:sz w:val="32"/>
          <w:szCs w:val="32"/>
        </w:rPr>
        <w:t>219.59</w:t>
      </w:r>
      <w:r>
        <w:rPr>
          <w:rFonts w:ascii="仿宋" w:eastAsia="仿宋" w:hAnsi="仿宋" w:hint="eastAsia"/>
          <w:sz w:val="32"/>
          <w:szCs w:val="32"/>
        </w:rPr>
        <w:t>，</w:t>
      </w:r>
      <w:r>
        <w:rPr>
          <w:rStyle w:val="a7"/>
          <w:rFonts w:ascii="仿宋" w:eastAsia="仿宋" w:hAnsi="仿宋" w:hint="eastAsia"/>
          <w:bCs/>
          <w:sz w:val="32"/>
          <w:szCs w:val="32"/>
        </w:rPr>
        <w:t>完成预算</w:t>
      </w:r>
      <w:r w:rsidR="00556944">
        <w:rPr>
          <w:rStyle w:val="a7"/>
          <w:rFonts w:ascii="仿宋" w:eastAsia="仿宋" w:hAnsi="仿宋" w:hint="eastAsia"/>
          <w:bCs/>
          <w:sz w:val="32"/>
          <w:szCs w:val="32"/>
        </w:rPr>
        <w:t>100</w:t>
      </w:r>
      <w:r>
        <w:rPr>
          <w:rStyle w:val="a7"/>
          <w:rFonts w:ascii="仿宋" w:eastAsia="仿宋" w:hAnsi="仿宋"/>
          <w:bCs/>
          <w:sz w:val="32"/>
          <w:szCs w:val="32"/>
        </w:rPr>
        <w:t>%</w:t>
      </w:r>
      <w:r>
        <w:rPr>
          <w:rStyle w:val="a7"/>
          <w:rFonts w:ascii="仿宋" w:eastAsia="仿宋" w:hAnsi="仿宋" w:hint="eastAsia"/>
          <w:bCs/>
          <w:sz w:val="32"/>
          <w:szCs w:val="32"/>
        </w:rPr>
        <w:t>。其中：</w:t>
      </w:r>
      <w:bookmarkEnd w:id="32"/>
      <w:bookmarkEnd w:id="33"/>
      <w:bookmarkEnd w:id="34"/>
    </w:p>
    <w:p w:rsidR="00556944" w:rsidRPr="001F78C1" w:rsidRDefault="00556944" w:rsidP="00556944">
      <w:pPr>
        <w:spacing w:line="600" w:lineRule="exact"/>
        <w:ind w:firstLineChars="200" w:firstLine="643"/>
        <w:rPr>
          <w:rStyle w:val="a7"/>
          <w:rFonts w:ascii="仿宋" w:eastAsia="仿宋" w:hAnsi="仿宋"/>
          <w:b w:val="0"/>
          <w:bCs/>
          <w:sz w:val="32"/>
          <w:szCs w:val="32"/>
        </w:rPr>
      </w:pPr>
      <w:r w:rsidRPr="001F78C1">
        <w:rPr>
          <w:rStyle w:val="a7"/>
          <w:rFonts w:ascii="仿宋" w:eastAsia="仿宋" w:hAnsi="仿宋" w:hint="eastAsia"/>
          <w:bCs/>
          <w:sz w:val="32"/>
          <w:szCs w:val="32"/>
        </w:rPr>
        <w:t>1.社会保障和就业（类）行政事业单位养老支出（款）机关事业单位基本养老保险缴费支出（项）</w:t>
      </w:r>
      <w:r w:rsidRPr="001F78C1">
        <w:rPr>
          <w:rStyle w:val="a7"/>
          <w:rFonts w:ascii="仿宋" w:eastAsia="仿宋" w:hAnsi="仿宋"/>
          <w:bCs/>
          <w:sz w:val="32"/>
          <w:szCs w:val="32"/>
        </w:rPr>
        <w:t>:</w:t>
      </w:r>
      <w:r w:rsidRPr="001F78C1">
        <w:rPr>
          <w:rStyle w:val="a7"/>
          <w:rFonts w:ascii="仿宋" w:eastAsia="仿宋" w:hAnsi="仿宋" w:hint="eastAsia"/>
          <w:b w:val="0"/>
          <w:bCs/>
          <w:sz w:val="32"/>
          <w:szCs w:val="32"/>
        </w:rPr>
        <w:t>支出决算为</w:t>
      </w:r>
      <w:r>
        <w:rPr>
          <w:rStyle w:val="a7"/>
          <w:rFonts w:ascii="仿宋" w:eastAsia="仿宋" w:hAnsi="仿宋" w:hint="eastAsia"/>
          <w:b w:val="0"/>
          <w:bCs/>
          <w:sz w:val="32"/>
          <w:szCs w:val="32"/>
        </w:rPr>
        <w:t>13.17</w:t>
      </w:r>
      <w:r w:rsidRPr="001F78C1">
        <w:rPr>
          <w:rStyle w:val="a7"/>
          <w:rFonts w:ascii="仿宋" w:eastAsia="仿宋" w:hAnsi="仿宋" w:hint="eastAsia"/>
          <w:b w:val="0"/>
          <w:bCs/>
          <w:sz w:val="32"/>
          <w:szCs w:val="32"/>
        </w:rPr>
        <w:t>万元，完成预算100</w:t>
      </w:r>
      <w:r w:rsidRPr="001F78C1">
        <w:rPr>
          <w:rStyle w:val="a7"/>
          <w:rFonts w:ascii="仿宋" w:eastAsia="仿宋" w:hAnsi="仿宋"/>
          <w:b w:val="0"/>
          <w:bCs/>
          <w:sz w:val="32"/>
          <w:szCs w:val="32"/>
        </w:rPr>
        <w:t>%</w:t>
      </w:r>
      <w:r w:rsidRPr="001F78C1">
        <w:rPr>
          <w:rStyle w:val="a7"/>
          <w:rFonts w:ascii="仿宋" w:eastAsia="仿宋" w:hAnsi="仿宋" w:hint="eastAsia"/>
          <w:b w:val="0"/>
          <w:bCs/>
          <w:sz w:val="32"/>
          <w:szCs w:val="32"/>
        </w:rPr>
        <w:t>。</w:t>
      </w:r>
    </w:p>
    <w:p w:rsidR="00556944" w:rsidRPr="001F78C1" w:rsidRDefault="00556944" w:rsidP="00556944">
      <w:pPr>
        <w:spacing w:line="600" w:lineRule="exact"/>
        <w:ind w:firstLineChars="200" w:firstLine="643"/>
        <w:rPr>
          <w:rStyle w:val="a7"/>
          <w:rFonts w:ascii="仿宋" w:eastAsia="仿宋" w:hAnsi="仿宋"/>
          <w:b w:val="0"/>
          <w:bCs/>
          <w:sz w:val="32"/>
          <w:szCs w:val="32"/>
        </w:rPr>
      </w:pPr>
      <w:r w:rsidRPr="001F78C1">
        <w:rPr>
          <w:rFonts w:ascii="仿宋" w:eastAsia="仿宋" w:hAnsi="仿宋" w:hint="eastAsia"/>
          <w:b/>
          <w:bCs/>
          <w:sz w:val="32"/>
          <w:szCs w:val="32"/>
        </w:rPr>
        <w:t>2.城乡社区支出</w:t>
      </w:r>
      <w:r w:rsidRPr="001F78C1">
        <w:rPr>
          <w:rStyle w:val="a7"/>
          <w:rFonts w:ascii="仿宋" w:eastAsia="仿宋" w:hAnsi="仿宋" w:hint="eastAsia"/>
          <w:bCs/>
          <w:sz w:val="32"/>
          <w:szCs w:val="32"/>
        </w:rPr>
        <w:t>（类）城乡社区管理服务（款）其他城乡社区管理事务支出（项）</w:t>
      </w:r>
      <w:r w:rsidRPr="001F78C1">
        <w:rPr>
          <w:rStyle w:val="a7"/>
          <w:rFonts w:ascii="仿宋" w:eastAsia="仿宋" w:hAnsi="仿宋"/>
          <w:bCs/>
          <w:sz w:val="32"/>
          <w:szCs w:val="32"/>
        </w:rPr>
        <w:t>:</w:t>
      </w:r>
      <w:r w:rsidRPr="001F78C1">
        <w:rPr>
          <w:rStyle w:val="a7"/>
          <w:rFonts w:ascii="仿宋" w:eastAsia="仿宋" w:hAnsi="仿宋" w:hint="eastAsia"/>
          <w:b w:val="0"/>
          <w:bCs/>
          <w:sz w:val="32"/>
          <w:szCs w:val="32"/>
        </w:rPr>
        <w:t>支出决算为</w:t>
      </w:r>
      <w:r>
        <w:rPr>
          <w:rStyle w:val="a7"/>
          <w:rFonts w:ascii="仿宋" w:eastAsia="仿宋" w:hAnsi="仿宋" w:hint="eastAsia"/>
          <w:b w:val="0"/>
          <w:bCs/>
          <w:sz w:val="32"/>
          <w:szCs w:val="32"/>
        </w:rPr>
        <w:t>193.65</w:t>
      </w:r>
      <w:r w:rsidRPr="001F78C1">
        <w:rPr>
          <w:rStyle w:val="a7"/>
          <w:rFonts w:ascii="仿宋" w:eastAsia="仿宋" w:hAnsi="仿宋" w:hint="eastAsia"/>
          <w:b w:val="0"/>
          <w:bCs/>
          <w:sz w:val="32"/>
          <w:szCs w:val="32"/>
        </w:rPr>
        <w:t>万元，完成预算100</w:t>
      </w:r>
      <w:r w:rsidRPr="001F78C1">
        <w:rPr>
          <w:rStyle w:val="a7"/>
          <w:rFonts w:ascii="仿宋" w:eastAsia="仿宋" w:hAnsi="仿宋"/>
          <w:b w:val="0"/>
          <w:bCs/>
          <w:sz w:val="32"/>
          <w:szCs w:val="32"/>
        </w:rPr>
        <w:t>%</w:t>
      </w:r>
      <w:r w:rsidRPr="001F78C1">
        <w:rPr>
          <w:rStyle w:val="a7"/>
          <w:rFonts w:ascii="仿宋" w:eastAsia="仿宋" w:hAnsi="仿宋" w:hint="eastAsia"/>
          <w:b w:val="0"/>
          <w:bCs/>
          <w:sz w:val="32"/>
          <w:szCs w:val="32"/>
        </w:rPr>
        <w:t>。</w:t>
      </w:r>
    </w:p>
    <w:p w:rsidR="00556944" w:rsidRPr="001F78C1" w:rsidRDefault="00556944" w:rsidP="00556944">
      <w:pPr>
        <w:spacing w:line="600" w:lineRule="exact"/>
        <w:ind w:firstLineChars="200" w:firstLine="643"/>
        <w:rPr>
          <w:rFonts w:ascii="仿宋" w:eastAsia="仿宋" w:hAnsi="仿宋"/>
          <w:b/>
          <w:sz w:val="32"/>
          <w:szCs w:val="32"/>
        </w:rPr>
      </w:pPr>
      <w:r w:rsidRPr="001F78C1">
        <w:rPr>
          <w:rFonts w:ascii="仿宋" w:eastAsia="仿宋" w:hAnsi="仿宋" w:hint="eastAsia"/>
          <w:b/>
          <w:bCs/>
          <w:sz w:val="32"/>
          <w:szCs w:val="32"/>
        </w:rPr>
        <w:t>3.</w:t>
      </w:r>
      <w:r w:rsidR="00A675AC" w:rsidRPr="001F78C1">
        <w:rPr>
          <w:rStyle w:val="a7"/>
          <w:rFonts w:ascii="仿宋" w:eastAsia="仿宋" w:hAnsi="仿宋" w:hint="eastAsia"/>
          <w:bCs/>
          <w:sz w:val="32"/>
          <w:szCs w:val="32"/>
        </w:rPr>
        <w:t xml:space="preserve"> </w:t>
      </w:r>
      <w:r w:rsidRPr="001F78C1">
        <w:rPr>
          <w:rFonts w:ascii="仿宋" w:eastAsia="仿宋" w:hAnsi="仿宋" w:hint="eastAsia"/>
          <w:b/>
          <w:bCs/>
          <w:sz w:val="32"/>
          <w:szCs w:val="32"/>
        </w:rPr>
        <w:t>住房保障支出</w:t>
      </w:r>
      <w:r w:rsidRPr="001F78C1">
        <w:rPr>
          <w:rStyle w:val="a7"/>
          <w:rFonts w:ascii="仿宋" w:eastAsia="仿宋" w:hAnsi="仿宋" w:hint="eastAsia"/>
          <w:bCs/>
          <w:sz w:val="32"/>
          <w:szCs w:val="32"/>
        </w:rPr>
        <w:t>（类）住房改革支出（款）住房公积金（项）</w:t>
      </w:r>
      <w:r w:rsidRPr="001F78C1">
        <w:rPr>
          <w:rStyle w:val="a7"/>
          <w:rFonts w:ascii="仿宋" w:eastAsia="仿宋" w:hAnsi="仿宋"/>
          <w:bCs/>
          <w:sz w:val="32"/>
          <w:szCs w:val="32"/>
        </w:rPr>
        <w:t>:</w:t>
      </w:r>
      <w:r w:rsidRPr="001F78C1">
        <w:rPr>
          <w:rStyle w:val="a7"/>
          <w:rFonts w:ascii="仿宋" w:eastAsia="仿宋" w:hAnsi="仿宋" w:hint="eastAsia"/>
          <w:b w:val="0"/>
          <w:bCs/>
          <w:sz w:val="32"/>
          <w:szCs w:val="32"/>
        </w:rPr>
        <w:t>支出决算为</w:t>
      </w:r>
      <w:r>
        <w:rPr>
          <w:rStyle w:val="a7"/>
          <w:rFonts w:ascii="仿宋" w:eastAsia="仿宋" w:hAnsi="仿宋" w:hint="eastAsia"/>
          <w:b w:val="0"/>
          <w:bCs/>
          <w:sz w:val="32"/>
          <w:szCs w:val="32"/>
        </w:rPr>
        <w:t>12.77</w:t>
      </w:r>
      <w:r w:rsidRPr="001F78C1">
        <w:rPr>
          <w:rStyle w:val="a7"/>
          <w:rFonts w:ascii="仿宋" w:eastAsia="仿宋" w:hAnsi="仿宋" w:hint="eastAsia"/>
          <w:b w:val="0"/>
          <w:bCs/>
          <w:sz w:val="32"/>
          <w:szCs w:val="32"/>
        </w:rPr>
        <w:t>万元，完成预算100</w:t>
      </w:r>
      <w:r w:rsidRPr="001F78C1">
        <w:rPr>
          <w:rStyle w:val="a7"/>
          <w:rFonts w:ascii="仿宋" w:eastAsia="仿宋" w:hAnsi="仿宋"/>
          <w:b w:val="0"/>
          <w:bCs/>
          <w:sz w:val="32"/>
          <w:szCs w:val="32"/>
        </w:rPr>
        <w:t>%</w:t>
      </w:r>
      <w:r w:rsidRPr="001F78C1">
        <w:rPr>
          <w:rStyle w:val="a7"/>
          <w:rFonts w:ascii="仿宋" w:eastAsia="仿宋" w:hAnsi="仿宋" w:hint="eastAsia"/>
          <w:b w:val="0"/>
          <w:bCs/>
          <w:sz w:val="32"/>
          <w:szCs w:val="32"/>
        </w:rPr>
        <w:t>。</w:t>
      </w:r>
    </w:p>
    <w:p w:rsidR="0013426B" w:rsidRDefault="00186E5D" w:rsidP="002D61F1">
      <w:pPr>
        <w:tabs>
          <w:tab w:val="right" w:pos="8306"/>
        </w:tabs>
        <w:spacing w:line="560" w:lineRule="exact"/>
        <w:ind w:firstLine="640"/>
        <w:outlineLvl w:val="1"/>
        <w:rPr>
          <w:rStyle w:val="2Char"/>
        </w:rPr>
      </w:pPr>
      <w:bookmarkStart w:id="35" w:name="_Toc15396608"/>
      <w:bookmarkStart w:id="36"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35"/>
      <w:bookmarkEnd w:id="36"/>
      <w:r>
        <w:rPr>
          <w:rStyle w:val="2Char"/>
          <w:rFonts w:ascii="黑体" w:eastAsia="黑体" w:hAnsi="黑体"/>
          <w:b w:val="0"/>
        </w:rPr>
        <w:tab/>
      </w:r>
    </w:p>
    <w:p w:rsidR="0013426B" w:rsidRDefault="00186E5D" w:rsidP="002D61F1">
      <w:pPr>
        <w:spacing w:line="56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w:t>
      </w:r>
      <w:r w:rsidR="009173A8">
        <w:rPr>
          <w:rFonts w:ascii="仿宋" w:eastAsia="仿宋" w:hAnsi="仿宋" w:hint="eastAsia"/>
          <w:sz w:val="32"/>
          <w:szCs w:val="32"/>
        </w:rPr>
        <w:t>182.42</w:t>
      </w:r>
      <w:r>
        <w:rPr>
          <w:rFonts w:ascii="仿宋" w:eastAsia="仿宋" w:hAnsi="仿宋" w:hint="eastAsia"/>
          <w:sz w:val="32"/>
          <w:szCs w:val="32"/>
        </w:rPr>
        <w:t>万元，其中：</w:t>
      </w:r>
    </w:p>
    <w:p w:rsidR="008D2297" w:rsidRDefault="00186E5D" w:rsidP="002D61F1">
      <w:pPr>
        <w:spacing w:line="560" w:lineRule="exact"/>
        <w:ind w:firstLine="645"/>
        <w:rPr>
          <w:rFonts w:ascii="仿宋" w:eastAsia="仿宋" w:hAnsi="仿宋"/>
          <w:sz w:val="32"/>
          <w:szCs w:val="32"/>
        </w:rPr>
      </w:pPr>
      <w:r>
        <w:rPr>
          <w:rFonts w:ascii="仿宋" w:eastAsia="仿宋" w:hAnsi="仿宋" w:hint="eastAsia"/>
          <w:sz w:val="32"/>
          <w:szCs w:val="32"/>
        </w:rPr>
        <w:t>人员经费</w:t>
      </w:r>
      <w:r w:rsidR="009173A8">
        <w:rPr>
          <w:rFonts w:ascii="仿宋" w:eastAsia="仿宋" w:hAnsi="仿宋" w:hint="eastAsia"/>
          <w:sz w:val="32"/>
          <w:szCs w:val="32"/>
        </w:rPr>
        <w:t>164.45</w:t>
      </w:r>
      <w:r>
        <w:rPr>
          <w:rFonts w:ascii="仿宋" w:eastAsia="仿宋" w:hAnsi="仿宋" w:hint="eastAsia"/>
          <w:sz w:val="32"/>
          <w:szCs w:val="32"/>
        </w:rPr>
        <w:t>万元，主要包括：基本工资、津贴补贴、奖金、绩效工资、机关事业单位基本养老保险缴费、其他社会保障缴费、其他工资福利支出、</w:t>
      </w:r>
      <w:r w:rsidR="008D2297">
        <w:rPr>
          <w:rFonts w:ascii="仿宋" w:eastAsia="仿宋" w:hAnsi="仿宋" w:hint="eastAsia"/>
          <w:sz w:val="32"/>
          <w:szCs w:val="32"/>
        </w:rPr>
        <w:t>奖励金、住房公积金</w:t>
      </w:r>
      <w:r>
        <w:rPr>
          <w:rFonts w:ascii="仿宋" w:eastAsia="仿宋" w:hAnsi="仿宋" w:hint="eastAsia"/>
          <w:sz w:val="32"/>
          <w:szCs w:val="32"/>
        </w:rPr>
        <w:t>等。</w:t>
      </w:r>
    </w:p>
    <w:p w:rsidR="0013426B" w:rsidRPr="008D2297" w:rsidRDefault="00186E5D" w:rsidP="008D2297">
      <w:pPr>
        <w:spacing w:line="560" w:lineRule="exact"/>
        <w:ind w:firstLine="645"/>
        <w:rPr>
          <w:rFonts w:ascii="仿宋" w:eastAsia="仿宋" w:hAnsi="仿宋"/>
          <w:sz w:val="32"/>
          <w:szCs w:val="32"/>
        </w:rPr>
      </w:pPr>
      <w:r>
        <w:rPr>
          <w:rFonts w:ascii="仿宋" w:eastAsia="仿宋" w:hAnsi="仿宋" w:hint="eastAsia"/>
          <w:sz w:val="32"/>
          <w:szCs w:val="32"/>
        </w:rPr>
        <w:t>公用经费</w:t>
      </w:r>
      <w:r w:rsidR="009173A8">
        <w:rPr>
          <w:rFonts w:ascii="仿宋" w:eastAsia="仿宋" w:hAnsi="仿宋" w:hint="eastAsia"/>
          <w:sz w:val="32"/>
          <w:szCs w:val="32"/>
        </w:rPr>
        <w:t>17.97</w:t>
      </w:r>
      <w:r>
        <w:rPr>
          <w:rFonts w:ascii="仿宋" w:eastAsia="仿宋" w:hAnsi="仿宋" w:hint="eastAsia"/>
          <w:sz w:val="32"/>
          <w:szCs w:val="32"/>
        </w:rPr>
        <w:t>万元，主要包括：办公费、</w:t>
      </w:r>
      <w:r w:rsidR="009173A8">
        <w:rPr>
          <w:rFonts w:ascii="仿宋" w:eastAsia="仿宋" w:hAnsi="仿宋" w:hint="eastAsia"/>
          <w:sz w:val="32"/>
          <w:szCs w:val="32"/>
        </w:rPr>
        <w:t>水费、电费、邮电费、</w:t>
      </w:r>
      <w:r w:rsidR="008D2297">
        <w:rPr>
          <w:rFonts w:ascii="仿宋" w:eastAsia="仿宋" w:hAnsi="仿宋" w:hint="eastAsia"/>
          <w:sz w:val="32"/>
          <w:szCs w:val="32"/>
        </w:rPr>
        <w:t>差旅费、</w:t>
      </w:r>
      <w:r w:rsidR="009173A8">
        <w:rPr>
          <w:rFonts w:ascii="仿宋" w:eastAsia="仿宋" w:hAnsi="仿宋" w:hint="eastAsia"/>
          <w:sz w:val="32"/>
          <w:szCs w:val="32"/>
        </w:rPr>
        <w:t>维修（护）费、培训费、公务接待费、</w:t>
      </w:r>
      <w:r>
        <w:rPr>
          <w:rFonts w:ascii="仿宋" w:eastAsia="仿宋" w:hAnsi="仿宋" w:hint="eastAsia"/>
          <w:sz w:val="32"/>
          <w:szCs w:val="32"/>
        </w:rPr>
        <w:t>委托业务费、工会经</w:t>
      </w:r>
      <w:r w:rsidR="009173A8">
        <w:rPr>
          <w:rFonts w:ascii="仿宋" w:eastAsia="仿宋" w:hAnsi="仿宋" w:hint="eastAsia"/>
          <w:sz w:val="32"/>
          <w:szCs w:val="32"/>
        </w:rPr>
        <w:t>费、福利费、公务用车运行维护费、其他交通费、</w:t>
      </w:r>
      <w:r>
        <w:rPr>
          <w:rFonts w:ascii="仿宋" w:eastAsia="仿宋" w:hAnsi="仿宋" w:hint="eastAsia"/>
          <w:sz w:val="32"/>
          <w:szCs w:val="32"/>
        </w:rPr>
        <w:t>其</w:t>
      </w:r>
      <w:r w:rsidR="008D2297">
        <w:rPr>
          <w:rFonts w:ascii="仿宋" w:eastAsia="仿宋" w:hAnsi="仿宋" w:hint="eastAsia"/>
          <w:sz w:val="32"/>
          <w:szCs w:val="32"/>
        </w:rPr>
        <w:t>他商品和服务支出、办公设备购置等</w:t>
      </w:r>
      <w:r>
        <w:rPr>
          <w:rFonts w:ascii="仿宋" w:eastAsia="仿宋" w:hAnsi="仿宋" w:hint="eastAsia"/>
          <w:sz w:val="32"/>
          <w:szCs w:val="32"/>
        </w:rPr>
        <w:t>。</w:t>
      </w:r>
    </w:p>
    <w:p w:rsidR="0013426B" w:rsidRDefault="00186E5D">
      <w:pPr>
        <w:spacing w:line="600" w:lineRule="exact"/>
        <w:ind w:firstLine="640"/>
        <w:outlineLvl w:val="1"/>
        <w:rPr>
          <w:rStyle w:val="2Char"/>
          <w:rFonts w:ascii="黑体" w:eastAsia="黑体" w:hAnsi="黑体"/>
          <w:b w:val="0"/>
        </w:rPr>
      </w:pPr>
      <w:bookmarkStart w:id="37" w:name="_Toc15396609"/>
      <w:bookmarkStart w:id="38" w:name="_Toc15377215"/>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37"/>
      <w:bookmarkEnd w:id="38"/>
    </w:p>
    <w:p w:rsidR="0013426B" w:rsidRDefault="00186E5D">
      <w:pPr>
        <w:spacing w:line="600" w:lineRule="exact"/>
        <w:ind w:firstLine="640"/>
        <w:outlineLvl w:val="2"/>
        <w:rPr>
          <w:rFonts w:ascii="仿宋" w:eastAsia="仿宋" w:hAnsi="仿宋"/>
          <w:b/>
          <w:sz w:val="32"/>
          <w:szCs w:val="32"/>
        </w:rPr>
      </w:pPr>
      <w:bookmarkStart w:id="39" w:name="_Toc15377216"/>
      <w:r>
        <w:rPr>
          <w:rFonts w:ascii="仿宋" w:eastAsia="仿宋" w:hAnsi="仿宋" w:hint="eastAsia"/>
          <w:b/>
          <w:sz w:val="32"/>
          <w:szCs w:val="32"/>
        </w:rPr>
        <w:t>（一）“三公”经费财政拨款支出决算总体情况说明</w:t>
      </w:r>
      <w:bookmarkEnd w:id="39"/>
    </w:p>
    <w:p w:rsidR="0013426B" w:rsidRDefault="00186E5D" w:rsidP="00125764">
      <w:pPr>
        <w:spacing w:line="600" w:lineRule="exact"/>
        <w:ind w:firstLine="640"/>
        <w:rPr>
          <w:rFonts w:ascii="仿宋" w:eastAsia="仿宋" w:hAnsi="仿宋"/>
          <w:sz w:val="32"/>
          <w:szCs w:val="32"/>
        </w:rPr>
      </w:pPr>
      <w:r>
        <w:rPr>
          <w:rFonts w:ascii="仿宋" w:eastAsia="仿宋" w:hAnsi="仿宋"/>
          <w:sz w:val="32"/>
          <w:szCs w:val="32"/>
        </w:rPr>
        <w:lastRenderedPageBreak/>
        <w:t>20</w:t>
      </w:r>
      <w:r>
        <w:rPr>
          <w:rFonts w:ascii="仿宋" w:eastAsia="仿宋" w:hAnsi="仿宋" w:hint="eastAsia"/>
          <w:sz w:val="32"/>
          <w:szCs w:val="32"/>
        </w:rPr>
        <w:t>21年“三公”经费财政拨款支出决算为</w:t>
      </w:r>
      <w:r w:rsidR="004251E3">
        <w:rPr>
          <w:rFonts w:ascii="仿宋" w:eastAsia="仿宋" w:hAnsi="仿宋" w:hint="eastAsia"/>
          <w:sz w:val="32"/>
          <w:szCs w:val="32"/>
        </w:rPr>
        <w:t>0.8</w:t>
      </w:r>
      <w:r>
        <w:rPr>
          <w:rFonts w:ascii="仿宋" w:eastAsia="仿宋" w:hAnsi="仿宋" w:hint="eastAsia"/>
          <w:sz w:val="32"/>
          <w:szCs w:val="32"/>
        </w:rPr>
        <w:t>万元，完成预算</w:t>
      </w:r>
      <w:r w:rsidR="00125764">
        <w:rPr>
          <w:rFonts w:ascii="仿宋" w:eastAsia="仿宋" w:hAnsi="仿宋" w:hint="eastAsia"/>
          <w:sz w:val="32"/>
          <w:szCs w:val="32"/>
        </w:rPr>
        <w:t>42</w:t>
      </w:r>
      <w:r>
        <w:rPr>
          <w:rFonts w:ascii="仿宋" w:eastAsia="仿宋" w:hAnsi="仿宋"/>
          <w:sz w:val="32"/>
          <w:szCs w:val="32"/>
        </w:rPr>
        <w:t>%</w:t>
      </w:r>
      <w:r>
        <w:rPr>
          <w:rFonts w:ascii="仿宋" w:eastAsia="仿宋" w:hAnsi="仿宋" w:hint="eastAsia"/>
          <w:sz w:val="32"/>
          <w:szCs w:val="32"/>
        </w:rPr>
        <w:t>，决算数小于预算数</w:t>
      </w:r>
      <w:r w:rsidR="00857E69">
        <w:rPr>
          <w:rFonts w:ascii="仿宋" w:eastAsia="仿宋" w:hAnsi="仿宋" w:hint="eastAsia"/>
          <w:sz w:val="32"/>
          <w:szCs w:val="32"/>
        </w:rPr>
        <w:t>，与2020年相比减少了0.32万元，</w:t>
      </w:r>
      <w:r>
        <w:rPr>
          <w:rFonts w:ascii="仿宋" w:eastAsia="仿宋" w:hAnsi="仿宋" w:hint="eastAsia"/>
          <w:sz w:val="32"/>
          <w:szCs w:val="32"/>
        </w:rPr>
        <w:t>主要原因是</w:t>
      </w:r>
      <w:r w:rsidR="00125764" w:rsidRPr="001F78C1">
        <w:rPr>
          <w:rFonts w:ascii="仿宋" w:eastAsia="仿宋" w:hAnsi="仿宋" w:hint="eastAsia"/>
          <w:sz w:val="32"/>
          <w:szCs w:val="32"/>
        </w:rPr>
        <w:t>本年度</w:t>
      </w:r>
      <w:r w:rsidR="00125764">
        <w:rPr>
          <w:rFonts w:ascii="仿宋" w:eastAsia="仿宋" w:hAnsi="仿宋" w:hint="eastAsia"/>
          <w:sz w:val="32"/>
          <w:szCs w:val="32"/>
        </w:rPr>
        <w:t>无公务接待，同时</w:t>
      </w:r>
      <w:r w:rsidR="00125764" w:rsidRPr="001F78C1">
        <w:rPr>
          <w:rFonts w:ascii="仿宋" w:eastAsia="仿宋" w:hAnsi="仿宋" w:hint="eastAsia"/>
          <w:sz w:val="32"/>
          <w:szCs w:val="32"/>
        </w:rPr>
        <w:t>公务出行次数及车辆维修费减少</w:t>
      </w:r>
      <w:r w:rsidR="00857E69">
        <w:rPr>
          <w:rFonts w:ascii="仿宋" w:eastAsia="仿宋" w:hAnsi="仿宋" w:hint="eastAsia"/>
          <w:sz w:val="32"/>
          <w:szCs w:val="32"/>
        </w:rPr>
        <w:t>。</w:t>
      </w:r>
    </w:p>
    <w:p w:rsidR="0013426B" w:rsidRDefault="00186E5D">
      <w:pPr>
        <w:spacing w:line="600" w:lineRule="exact"/>
        <w:ind w:firstLine="640"/>
        <w:outlineLvl w:val="2"/>
        <w:rPr>
          <w:rFonts w:ascii="仿宋" w:eastAsia="仿宋" w:hAnsi="仿宋"/>
          <w:b/>
          <w:sz w:val="32"/>
          <w:szCs w:val="32"/>
        </w:rPr>
      </w:pPr>
      <w:bookmarkStart w:id="40" w:name="_Toc15377217"/>
      <w:r>
        <w:rPr>
          <w:rFonts w:ascii="仿宋" w:eastAsia="仿宋" w:hAnsi="仿宋" w:hint="eastAsia"/>
          <w:b/>
          <w:sz w:val="32"/>
          <w:szCs w:val="32"/>
        </w:rPr>
        <w:t>（二）“三公”经费财政拨款支出决算具体情况说明</w:t>
      </w:r>
      <w:bookmarkEnd w:id="40"/>
    </w:p>
    <w:p w:rsidR="0013426B" w:rsidRDefault="00125764">
      <w:pPr>
        <w:spacing w:line="600" w:lineRule="exact"/>
        <w:ind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65408" behindDoc="1" locked="0" layoutInCell="1" allowOverlap="1">
            <wp:simplePos x="0" y="0"/>
            <wp:positionH relativeFrom="column">
              <wp:posOffset>-24765</wp:posOffset>
            </wp:positionH>
            <wp:positionV relativeFrom="paragraph">
              <wp:posOffset>1564005</wp:posOffset>
            </wp:positionV>
            <wp:extent cx="5438140" cy="3228975"/>
            <wp:effectExtent l="19050" t="0" r="0" b="0"/>
            <wp:wrapTight wrapText="bothSides">
              <wp:wrapPolygon edited="0">
                <wp:start x="-76" y="0"/>
                <wp:lineTo x="-76" y="21536"/>
                <wp:lineTo x="21565" y="21536"/>
                <wp:lineTo x="21565" y="0"/>
                <wp:lineTo x="-76" y="0"/>
              </wp:wrapPolygon>
            </wp:wrapTight>
            <wp:docPr id="1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5438140" cy="3228975"/>
                    </a:xfrm>
                    <a:prstGeom prst="rect">
                      <a:avLst/>
                    </a:prstGeom>
                    <a:noFill/>
                  </pic:spPr>
                </pic:pic>
              </a:graphicData>
            </a:graphic>
          </wp:anchor>
        </w:drawing>
      </w:r>
      <w:r w:rsidR="00186E5D">
        <w:rPr>
          <w:rFonts w:ascii="仿宋" w:eastAsia="仿宋" w:hAnsi="仿宋"/>
          <w:sz w:val="32"/>
          <w:szCs w:val="32"/>
        </w:rPr>
        <w:t>20</w:t>
      </w:r>
      <w:r w:rsidR="00186E5D">
        <w:rPr>
          <w:rFonts w:ascii="仿宋" w:eastAsia="仿宋" w:hAnsi="仿宋" w:hint="eastAsia"/>
          <w:sz w:val="32"/>
          <w:szCs w:val="32"/>
        </w:rPr>
        <w:t>21年“三公”经费财政拨款支出决算中，因公出国（境）费支出决算</w:t>
      </w:r>
      <w:r>
        <w:rPr>
          <w:rFonts w:ascii="仿宋" w:eastAsia="仿宋" w:hAnsi="仿宋" w:hint="eastAsia"/>
          <w:sz w:val="32"/>
          <w:szCs w:val="32"/>
        </w:rPr>
        <w:t>0</w:t>
      </w:r>
      <w:r w:rsidR="00186E5D">
        <w:rPr>
          <w:rFonts w:ascii="仿宋" w:eastAsia="仿宋" w:hAnsi="仿宋" w:hint="eastAsia"/>
          <w:sz w:val="32"/>
          <w:szCs w:val="32"/>
        </w:rPr>
        <w:t>万元，占</w:t>
      </w:r>
      <w:r>
        <w:rPr>
          <w:rFonts w:ascii="仿宋" w:eastAsia="仿宋" w:hAnsi="仿宋" w:hint="eastAsia"/>
          <w:sz w:val="32"/>
          <w:szCs w:val="32"/>
        </w:rPr>
        <w:t>0</w:t>
      </w:r>
      <w:r w:rsidR="00186E5D">
        <w:rPr>
          <w:rFonts w:ascii="仿宋" w:eastAsia="仿宋" w:hAnsi="仿宋"/>
          <w:sz w:val="32"/>
          <w:szCs w:val="32"/>
        </w:rPr>
        <w:t>%</w:t>
      </w:r>
      <w:r w:rsidR="00186E5D">
        <w:rPr>
          <w:rFonts w:ascii="仿宋" w:eastAsia="仿宋" w:hAnsi="仿宋" w:hint="eastAsia"/>
          <w:sz w:val="32"/>
          <w:szCs w:val="32"/>
        </w:rPr>
        <w:t>；公务用车购置及运行维护费支出决算</w:t>
      </w:r>
      <w:r>
        <w:rPr>
          <w:rFonts w:ascii="仿宋" w:eastAsia="仿宋" w:hAnsi="仿宋" w:hint="eastAsia"/>
          <w:sz w:val="32"/>
          <w:szCs w:val="32"/>
        </w:rPr>
        <w:t>0.8</w:t>
      </w:r>
      <w:r w:rsidR="00186E5D">
        <w:rPr>
          <w:rFonts w:ascii="仿宋" w:eastAsia="仿宋" w:hAnsi="仿宋" w:hint="eastAsia"/>
          <w:sz w:val="32"/>
          <w:szCs w:val="32"/>
        </w:rPr>
        <w:t>万元，占</w:t>
      </w:r>
      <w:r>
        <w:rPr>
          <w:rFonts w:ascii="仿宋" w:eastAsia="仿宋" w:hAnsi="仿宋" w:hint="eastAsia"/>
          <w:sz w:val="32"/>
          <w:szCs w:val="32"/>
        </w:rPr>
        <w:t>100</w:t>
      </w:r>
      <w:r w:rsidR="00186E5D">
        <w:rPr>
          <w:rFonts w:ascii="仿宋" w:eastAsia="仿宋" w:hAnsi="仿宋"/>
          <w:sz w:val="32"/>
          <w:szCs w:val="32"/>
        </w:rPr>
        <w:t>%</w:t>
      </w:r>
      <w:r w:rsidR="00186E5D">
        <w:rPr>
          <w:rFonts w:ascii="仿宋" w:eastAsia="仿宋" w:hAnsi="仿宋" w:hint="eastAsia"/>
          <w:sz w:val="32"/>
          <w:szCs w:val="32"/>
        </w:rPr>
        <w:t>；公务接待费支出决算</w:t>
      </w:r>
      <w:r>
        <w:rPr>
          <w:rFonts w:ascii="仿宋" w:eastAsia="仿宋" w:hAnsi="仿宋" w:hint="eastAsia"/>
          <w:sz w:val="32"/>
          <w:szCs w:val="32"/>
        </w:rPr>
        <w:t>0</w:t>
      </w:r>
      <w:r w:rsidR="00186E5D">
        <w:rPr>
          <w:rFonts w:ascii="仿宋" w:eastAsia="仿宋" w:hAnsi="仿宋" w:hint="eastAsia"/>
          <w:sz w:val="32"/>
          <w:szCs w:val="32"/>
        </w:rPr>
        <w:t>万元，占</w:t>
      </w:r>
      <w:r>
        <w:rPr>
          <w:rFonts w:ascii="仿宋" w:eastAsia="仿宋" w:hAnsi="仿宋" w:hint="eastAsia"/>
          <w:sz w:val="32"/>
          <w:szCs w:val="32"/>
        </w:rPr>
        <w:t>0</w:t>
      </w:r>
      <w:r w:rsidR="00186E5D">
        <w:rPr>
          <w:rFonts w:ascii="仿宋" w:eastAsia="仿宋" w:hAnsi="仿宋"/>
          <w:sz w:val="32"/>
          <w:szCs w:val="32"/>
        </w:rPr>
        <w:t>%</w:t>
      </w:r>
      <w:r w:rsidR="00186E5D">
        <w:rPr>
          <w:rFonts w:ascii="仿宋" w:eastAsia="仿宋" w:hAnsi="仿宋" w:hint="eastAsia"/>
          <w:sz w:val="32"/>
          <w:szCs w:val="32"/>
        </w:rPr>
        <w:t>。具体情况如下：</w:t>
      </w:r>
    </w:p>
    <w:p w:rsidR="00125764" w:rsidRPr="001F78C1" w:rsidRDefault="00186E5D" w:rsidP="00125764">
      <w:pPr>
        <w:spacing w:line="600" w:lineRule="exact"/>
        <w:ind w:firstLineChars="150" w:firstLine="482"/>
        <w:rPr>
          <w:rFonts w:ascii="仿宋_GB2312" w:eastAsia="仿宋_GB2312"/>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sidR="00125764" w:rsidRPr="001F78C1">
        <w:rPr>
          <w:rFonts w:ascii="仿宋_GB2312" w:eastAsia="仿宋_GB2312" w:hint="eastAsia"/>
          <w:sz w:val="32"/>
          <w:szCs w:val="32"/>
        </w:rPr>
        <w:t>0万元，</w:t>
      </w:r>
      <w:r w:rsidR="00125764" w:rsidRPr="001F78C1">
        <w:rPr>
          <w:rStyle w:val="a7"/>
          <w:rFonts w:ascii="仿宋" w:eastAsia="仿宋" w:hAnsi="仿宋" w:hint="eastAsia"/>
          <w:b w:val="0"/>
          <w:bCs/>
          <w:sz w:val="32"/>
          <w:szCs w:val="32"/>
        </w:rPr>
        <w:t>完成预算0</w:t>
      </w:r>
      <w:r w:rsidR="00125764" w:rsidRPr="001F78C1">
        <w:rPr>
          <w:rStyle w:val="a7"/>
          <w:rFonts w:ascii="仿宋" w:eastAsia="仿宋" w:hAnsi="仿宋"/>
          <w:b w:val="0"/>
          <w:bCs/>
          <w:sz w:val="32"/>
          <w:szCs w:val="32"/>
        </w:rPr>
        <w:t>%</w:t>
      </w:r>
      <w:r w:rsidR="00125764" w:rsidRPr="001F78C1">
        <w:rPr>
          <w:rStyle w:val="a7"/>
          <w:rFonts w:ascii="仿宋" w:eastAsia="仿宋" w:hAnsi="仿宋" w:hint="eastAsia"/>
          <w:b w:val="0"/>
          <w:bCs/>
          <w:sz w:val="32"/>
          <w:szCs w:val="32"/>
        </w:rPr>
        <w:t>。</w:t>
      </w:r>
      <w:r w:rsidR="00125764" w:rsidRPr="001F78C1">
        <w:rPr>
          <w:rFonts w:ascii="仿宋_GB2312" w:eastAsia="仿宋_GB2312" w:hint="eastAsia"/>
          <w:sz w:val="32"/>
          <w:szCs w:val="32"/>
        </w:rPr>
        <w:t>全年安排因公出国（境）团组0次，出国（境）0人。因公出国（境）支出决算比</w:t>
      </w:r>
      <w:r w:rsidR="00125764" w:rsidRPr="001F78C1">
        <w:rPr>
          <w:rFonts w:ascii="仿宋_GB2312" w:eastAsia="仿宋_GB2312"/>
          <w:sz w:val="32"/>
          <w:szCs w:val="32"/>
        </w:rPr>
        <w:t>2</w:t>
      </w:r>
      <w:r w:rsidR="00A66C20">
        <w:rPr>
          <w:rFonts w:ascii="仿宋_GB2312" w:eastAsia="仿宋_GB2312" w:hint="eastAsia"/>
          <w:sz w:val="32"/>
          <w:szCs w:val="32"/>
        </w:rPr>
        <w:t>020</w:t>
      </w:r>
      <w:r w:rsidR="00125764" w:rsidRPr="001F78C1">
        <w:rPr>
          <w:rFonts w:ascii="仿宋_GB2312" w:eastAsia="仿宋_GB2312" w:hint="eastAsia"/>
          <w:sz w:val="32"/>
          <w:szCs w:val="32"/>
        </w:rPr>
        <w:t>年增加0万元，增长0</w:t>
      </w:r>
      <w:r w:rsidR="00125764" w:rsidRPr="001F78C1">
        <w:rPr>
          <w:rFonts w:ascii="仿宋_GB2312" w:eastAsia="仿宋_GB2312"/>
          <w:sz w:val="32"/>
          <w:szCs w:val="32"/>
        </w:rPr>
        <w:t>%</w:t>
      </w:r>
      <w:r w:rsidR="00125764" w:rsidRPr="001F78C1">
        <w:rPr>
          <w:rFonts w:ascii="仿宋_GB2312" w:eastAsia="仿宋_GB2312" w:hint="eastAsia"/>
          <w:sz w:val="32"/>
          <w:szCs w:val="32"/>
        </w:rPr>
        <w:t>。</w:t>
      </w:r>
    </w:p>
    <w:p w:rsidR="0013426B" w:rsidRPr="00720FA4" w:rsidRDefault="00186E5D" w:rsidP="00720FA4">
      <w:pPr>
        <w:spacing w:line="600" w:lineRule="exact"/>
        <w:ind w:firstLine="640"/>
        <w:rPr>
          <w:rFonts w:ascii="仿宋" w:eastAsia="仿宋" w:hAnsi="仿宋"/>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sidR="00125764">
        <w:rPr>
          <w:rFonts w:ascii="仿宋_GB2312" w:eastAsia="仿宋_GB2312" w:hint="eastAsia"/>
          <w:sz w:val="32"/>
          <w:szCs w:val="32"/>
        </w:rPr>
        <w:t>0.8</w:t>
      </w:r>
      <w:r>
        <w:rPr>
          <w:rFonts w:ascii="仿宋_GB2312" w:eastAsia="仿宋_GB2312" w:hint="eastAsia"/>
          <w:sz w:val="32"/>
          <w:szCs w:val="32"/>
        </w:rPr>
        <w:t>万元,</w:t>
      </w:r>
      <w:r>
        <w:rPr>
          <w:rStyle w:val="a7"/>
          <w:rFonts w:ascii="仿宋" w:eastAsia="仿宋" w:hAnsi="仿宋" w:hint="eastAsia"/>
          <w:b w:val="0"/>
          <w:bCs/>
          <w:sz w:val="32"/>
          <w:szCs w:val="32"/>
        </w:rPr>
        <w:t>完成预算</w:t>
      </w:r>
      <w:r w:rsidR="00125764">
        <w:rPr>
          <w:rStyle w:val="a7"/>
          <w:rFonts w:ascii="仿宋" w:eastAsia="仿宋" w:hAnsi="仿宋" w:hint="eastAsia"/>
          <w:b w:val="0"/>
          <w:bCs/>
          <w:sz w:val="32"/>
          <w:szCs w:val="32"/>
        </w:rPr>
        <w:t>49</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20</w:t>
      </w:r>
      <w:r w:rsidR="00125764">
        <w:rPr>
          <w:rFonts w:ascii="仿宋_GB2312" w:eastAsia="仿宋_GB2312" w:hint="eastAsia"/>
          <w:sz w:val="32"/>
          <w:szCs w:val="32"/>
        </w:rPr>
        <w:t>年</w:t>
      </w:r>
      <w:r>
        <w:rPr>
          <w:rFonts w:ascii="仿宋_GB2312" w:eastAsia="仿宋_GB2312" w:hint="eastAsia"/>
          <w:sz w:val="32"/>
          <w:szCs w:val="32"/>
        </w:rPr>
        <w:t>减少</w:t>
      </w:r>
      <w:r w:rsidR="00125764">
        <w:rPr>
          <w:rFonts w:ascii="仿宋_GB2312" w:eastAsia="仿宋_GB2312" w:hint="eastAsia"/>
          <w:sz w:val="32"/>
          <w:szCs w:val="32"/>
        </w:rPr>
        <w:lastRenderedPageBreak/>
        <w:t>0.14</w:t>
      </w:r>
      <w:r w:rsidR="00720FA4">
        <w:rPr>
          <w:rFonts w:ascii="仿宋_GB2312" w:eastAsia="仿宋_GB2312" w:hint="eastAsia"/>
          <w:sz w:val="32"/>
          <w:szCs w:val="32"/>
        </w:rPr>
        <w:t>万元，</w:t>
      </w:r>
      <w:r>
        <w:rPr>
          <w:rFonts w:ascii="仿宋_GB2312" w:eastAsia="仿宋_GB2312" w:hint="eastAsia"/>
          <w:sz w:val="32"/>
          <w:szCs w:val="32"/>
        </w:rPr>
        <w:t>下降</w:t>
      </w:r>
      <w:r w:rsidR="00720FA4">
        <w:rPr>
          <w:rFonts w:ascii="仿宋_GB2312" w:eastAsia="仿宋_GB2312" w:hint="eastAsia"/>
          <w:sz w:val="32"/>
          <w:szCs w:val="32"/>
        </w:rPr>
        <w:t>14.89</w:t>
      </w:r>
      <w:r>
        <w:rPr>
          <w:rFonts w:ascii="仿宋_GB2312" w:eastAsia="仿宋_GB2312"/>
          <w:sz w:val="32"/>
          <w:szCs w:val="32"/>
        </w:rPr>
        <w:t>%</w:t>
      </w:r>
      <w:r>
        <w:rPr>
          <w:rFonts w:ascii="仿宋_GB2312" w:eastAsia="仿宋_GB2312" w:hint="eastAsia"/>
          <w:sz w:val="32"/>
          <w:szCs w:val="32"/>
        </w:rPr>
        <w:t>。主要原因是</w:t>
      </w:r>
      <w:r w:rsidR="00720FA4" w:rsidRPr="001F78C1">
        <w:rPr>
          <w:rFonts w:ascii="仿宋" w:eastAsia="仿宋" w:hAnsi="仿宋" w:hint="eastAsia"/>
          <w:sz w:val="32"/>
          <w:szCs w:val="32"/>
        </w:rPr>
        <w:t>公务出行次数及车辆维修费减少</w:t>
      </w:r>
      <w:r w:rsidR="00720FA4">
        <w:rPr>
          <w:rFonts w:ascii="仿宋" w:eastAsia="仿宋" w:hAnsi="仿宋" w:hint="eastAsia"/>
          <w:sz w:val="32"/>
          <w:szCs w:val="32"/>
        </w:rPr>
        <w:t>。</w:t>
      </w:r>
    </w:p>
    <w:p w:rsidR="0013426B" w:rsidRDefault="00186E5D">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sidR="00720FA4">
        <w:rPr>
          <w:rFonts w:ascii="仿宋_GB2312" w:eastAsia="仿宋_GB2312" w:hint="eastAsia"/>
          <w:sz w:val="32"/>
          <w:szCs w:val="32"/>
        </w:rPr>
        <w:t>0</w:t>
      </w:r>
      <w:r>
        <w:rPr>
          <w:rFonts w:ascii="仿宋_GB2312" w:eastAsia="仿宋_GB2312" w:hint="eastAsia"/>
          <w:sz w:val="32"/>
          <w:szCs w:val="32"/>
        </w:rPr>
        <w:t>万元。全年按规定更新购置公务用车</w:t>
      </w:r>
      <w:r w:rsidR="00720FA4">
        <w:rPr>
          <w:rFonts w:ascii="仿宋_GB2312" w:eastAsia="仿宋_GB2312" w:hint="eastAsia"/>
          <w:sz w:val="32"/>
          <w:szCs w:val="32"/>
        </w:rPr>
        <w:t>0</w:t>
      </w:r>
      <w:r>
        <w:rPr>
          <w:rFonts w:ascii="仿宋_GB2312" w:eastAsia="仿宋_GB2312" w:hint="eastAsia"/>
          <w:sz w:val="32"/>
          <w:szCs w:val="32"/>
        </w:rPr>
        <w:t>辆，其中：轿车</w:t>
      </w:r>
      <w:r w:rsidR="00720FA4">
        <w:rPr>
          <w:rFonts w:ascii="仿宋_GB2312" w:eastAsia="仿宋_GB2312" w:hint="eastAsia"/>
          <w:sz w:val="32"/>
          <w:szCs w:val="32"/>
        </w:rPr>
        <w:t>0</w:t>
      </w:r>
      <w:r>
        <w:rPr>
          <w:rFonts w:ascii="仿宋_GB2312" w:eastAsia="仿宋_GB2312" w:hint="eastAsia"/>
          <w:sz w:val="32"/>
          <w:szCs w:val="32"/>
        </w:rPr>
        <w:t>辆、金额</w:t>
      </w:r>
      <w:r w:rsidR="00720FA4">
        <w:rPr>
          <w:rFonts w:ascii="仿宋_GB2312" w:eastAsia="仿宋_GB2312" w:hint="eastAsia"/>
          <w:sz w:val="32"/>
          <w:szCs w:val="32"/>
        </w:rPr>
        <w:t>0</w:t>
      </w:r>
      <w:r>
        <w:rPr>
          <w:rFonts w:ascii="仿宋_GB2312" w:eastAsia="仿宋_GB2312" w:hint="eastAsia"/>
          <w:sz w:val="32"/>
          <w:szCs w:val="32"/>
        </w:rPr>
        <w:t>万元，越野车</w:t>
      </w:r>
      <w:r w:rsidR="00720FA4">
        <w:rPr>
          <w:rFonts w:ascii="仿宋_GB2312" w:eastAsia="仿宋_GB2312" w:hint="eastAsia"/>
          <w:sz w:val="32"/>
          <w:szCs w:val="32"/>
        </w:rPr>
        <w:t>0</w:t>
      </w:r>
      <w:r>
        <w:rPr>
          <w:rFonts w:ascii="仿宋_GB2312" w:eastAsia="仿宋_GB2312" w:hint="eastAsia"/>
          <w:sz w:val="32"/>
          <w:szCs w:val="32"/>
        </w:rPr>
        <w:t>辆、金额</w:t>
      </w:r>
      <w:r w:rsidR="00720FA4">
        <w:rPr>
          <w:rFonts w:ascii="仿宋_GB2312" w:eastAsia="仿宋_GB2312" w:hint="eastAsia"/>
          <w:sz w:val="32"/>
          <w:szCs w:val="32"/>
        </w:rPr>
        <w:t>0</w:t>
      </w:r>
      <w:r>
        <w:rPr>
          <w:rFonts w:ascii="仿宋_GB2312" w:eastAsia="仿宋_GB2312" w:hint="eastAsia"/>
          <w:sz w:val="32"/>
          <w:szCs w:val="32"/>
        </w:rPr>
        <w:t>万元，载客汽车</w:t>
      </w:r>
      <w:r w:rsidR="00720FA4">
        <w:rPr>
          <w:rFonts w:ascii="仿宋_GB2312" w:eastAsia="仿宋_GB2312" w:hint="eastAsia"/>
          <w:sz w:val="32"/>
          <w:szCs w:val="32"/>
        </w:rPr>
        <w:t>0</w:t>
      </w:r>
      <w:r>
        <w:rPr>
          <w:rFonts w:ascii="仿宋_GB2312" w:eastAsia="仿宋_GB2312" w:hint="eastAsia"/>
          <w:sz w:val="32"/>
          <w:szCs w:val="32"/>
        </w:rPr>
        <w:t>辆、金额</w:t>
      </w:r>
      <w:r w:rsidR="00720FA4">
        <w:rPr>
          <w:rFonts w:ascii="仿宋_GB2312" w:eastAsia="仿宋_GB2312" w:hint="eastAsia"/>
          <w:sz w:val="32"/>
          <w:szCs w:val="32"/>
        </w:rPr>
        <w:t>0</w:t>
      </w:r>
      <w:r>
        <w:rPr>
          <w:rFonts w:ascii="仿宋_GB2312" w:eastAsia="仿宋_GB2312" w:hint="eastAsia"/>
          <w:sz w:val="32"/>
          <w:szCs w:val="32"/>
        </w:rPr>
        <w:t>万元</w:t>
      </w:r>
      <w:r w:rsidR="00720FA4">
        <w:rPr>
          <w:rFonts w:ascii="仿宋_GB2312" w:eastAsia="仿宋_GB2312" w:hint="eastAsia"/>
          <w:sz w:val="32"/>
          <w:szCs w:val="32"/>
        </w:rPr>
        <w:t>0</w:t>
      </w: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月底，单位共有公务用车</w:t>
      </w:r>
      <w:r w:rsidR="00720FA4">
        <w:rPr>
          <w:rFonts w:ascii="仿宋_GB2312" w:eastAsia="仿宋_GB2312" w:hint="eastAsia"/>
          <w:sz w:val="32"/>
          <w:szCs w:val="32"/>
        </w:rPr>
        <w:t>1</w:t>
      </w:r>
      <w:r>
        <w:rPr>
          <w:rFonts w:ascii="仿宋_GB2312" w:eastAsia="仿宋_GB2312" w:hint="eastAsia"/>
          <w:sz w:val="32"/>
          <w:szCs w:val="32"/>
        </w:rPr>
        <w:t>辆，其中：轿车</w:t>
      </w:r>
      <w:r w:rsidR="00720FA4">
        <w:rPr>
          <w:rFonts w:ascii="仿宋_GB2312" w:eastAsia="仿宋_GB2312" w:hint="eastAsia"/>
          <w:sz w:val="32"/>
          <w:szCs w:val="32"/>
        </w:rPr>
        <w:t>1</w:t>
      </w:r>
      <w:r>
        <w:rPr>
          <w:rFonts w:ascii="仿宋_GB2312" w:eastAsia="仿宋_GB2312" w:hint="eastAsia"/>
          <w:sz w:val="32"/>
          <w:szCs w:val="32"/>
        </w:rPr>
        <w:t>辆、越野车</w:t>
      </w:r>
      <w:r w:rsidR="00720FA4">
        <w:rPr>
          <w:rFonts w:ascii="仿宋_GB2312" w:eastAsia="仿宋_GB2312" w:hint="eastAsia"/>
          <w:sz w:val="32"/>
          <w:szCs w:val="32"/>
        </w:rPr>
        <w:t>0</w:t>
      </w:r>
      <w:r>
        <w:rPr>
          <w:rFonts w:ascii="仿宋_GB2312" w:eastAsia="仿宋_GB2312" w:hint="eastAsia"/>
          <w:sz w:val="32"/>
          <w:szCs w:val="32"/>
        </w:rPr>
        <w:t>辆、载客汽车</w:t>
      </w:r>
      <w:r w:rsidR="00720FA4">
        <w:rPr>
          <w:rFonts w:ascii="仿宋_GB2312" w:eastAsia="仿宋_GB2312" w:hint="eastAsia"/>
          <w:sz w:val="32"/>
          <w:szCs w:val="32"/>
        </w:rPr>
        <w:t>0</w:t>
      </w:r>
      <w:r>
        <w:rPr>
          <w:rFonts w:ascii="仿宋_GB2312" w:eastAsia="仿宋_GB2312" w:hint="eastAsia"/>
          <w:sz w:val="32"/>
          <w:szCs w:val="32"/>
        </w:rPr>
        <w:t>辆。</w:t>
      </w:r>
    </w:p>
    <w:p w:rsidR="00720FA4" w:rsidRPr="001F78C1" w:rsidRDefault="00186E5D" w:rsidP="00720FA4">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sidR="00720FA4">
        <w:rPr>
          <w:rFonts w:ascii="仿宋_GB2312" w:eastAsia="仿宋_GB2312" w:hint="eastAsia"/>
          <w:sz w:val="32"/>
          <w:szCs w:val="32"/>
        </w:rPr>
        <w:t>0.8</w:t>
      </w:r>
      <w:r w:rsidR="004F547F">
        <w:rPr>
          <w:rFonts w:ascii="仿宋_GB2312" w:eastAsia="仿宋_GB2312" w:hint="eastAsia"/>
          <w:sz w:val="32"/>
          <w:szCs w:val="32"/>
        </w:rPr>
        <w:t>万元。</w:t>
      </w:r>
      <w:r w:rsidR="00720FA4" w:rsidRPr="001F78C1">
        <w:rPr>
          <w:rFonts w:ascii="仿宋_GB2312" w:eastAsia="仿宋_GB2312" w:hint="eastAsia"/>
          <w:sz w:val="32"/>
          <w:szCs w:val="32"/>
        </w:rPr>
        <w:t>主要用于数字城管工作检查及日常办公等所需的公务用车燃料费、维修费、过路过桥费、保险费等支出。</w:t>
      </w:r>
    </w:p>
    <w:p w:rsidR="0013426B" w:rsidRPr="00720FA4" w:rsidRDefault="00186E5D" w:rsidP="00720FA4">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sidR="00321898">
        <w:rPr>
          <w:rFonts w:ascii="仿宋_GB2312" w:eastAsia="仿宋_GB2312" w:hint="eastAsia"/>
          <w:sz w:val="32"/>
          <w:szCs w:val="32"/>
        </w:rPr>
        <w:t>0</w:t>
      </w:r>
      <w:r>
        <w:rPr>
          <w:rFonts w:ascii="仿宋_GB2312" w:eastAsia="仿宋_GB2312" w:hint="eastAsia"/>
          <w:sz w:val="32"/>
          <w:szCs w:val="32"/>
        </w:rPr>
        <w:t>万元，</w:t>
      </w:r>
      <w:r>
        <w:rPr>
          <w:rStyle w:val="a7"/>
          <w:rFonts w:ascii="仿宋" w:eastAsia="仿宋" w:hAnsi="仿宋" w:hint="eastAsia"/>
          <w:b w:val="0"/>
          <w:bCs/>
          <w:sz w:val="32"/>
          <w:szCs w:val="32"/>
        </w:rPr>
        <w:t>完成预算</w:t>
      </w:r>
      <w:r w:rsidR="00720FA4">
        <w:rPr>
          <w:rStyle w:val="a7"/>
          <w:rFonts w:ascii="仿宋" w:eastAsia="仿宋" w:hAnsi="仿宋" w:hint="eastAsia"/>
          <w:b w:val="0"/>
          <w:bCs/>
          <w:sz w:val="32"/>
          <w:szCs w:val="32"/>
        </w:rPr>
        <w:t>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20年减少</w:t>
      </w:r>
      <w:r w:rsidR="00720FA4">
        <w:rPr>
          <w:rFonts w:ascii="仿宋_GB2312" w:eastAsia="仿宋_GB2312" w:hint="eastAsia"/>
          <w:sz w:val="32"/>
          <w:szCs w:val="32"/>
        </w:rPr>
        <w:t>0.18</w:t>
      </w:r>
      <w:r>
        <w:rPr>
          <w:rFonts w:ascii="仿宋_GB2312" w:eastAsia="仿宋_GB2312" w:hint="eastAsia"/>
          <w:sz w:val="32"/>
          <w:szCs w:val="32"/>
        </w:rPr>
        <w:t>万元，下降</w:t>
      </w:r>
      <w:r w:rsidR="00720FA4">
        <w:rPr>
          <w:rFonts w:ascii="仿宋_GB2312" w:eastAsia="仿宋_GB2312" w:hint="eastAsia"/>
          <w:sz w:val="32"/>
          <w:szCs w:val="32"/>
        </w:rPr>
        <w:t>100</w:t>
      </w:r>
      <w:r>
        <w:rPr>
          <w:rFonts w:ascii="仿宋_GB2312" w:eastAsia="仿宋_GB2312"/>
          <w:sz w:val="32"/>
          <w:szCs w:val="32"/>
        </w:rPr>
        <w:t>%</w:t>
      </w:r>
      <w:r>
        <w:rPr>
          <w:rFonts w:ascii="仿宋_GB2312" w:eastAsia="仿宋_GB2312" w:hint="eastAsia"/>
          <w:sz w:val="32"/>
          <w:szCs w:val="32"/>
        </w:rPr>
        <w:t>。主要原因是</w:t>
      </w:r>
      <w:r w:rsidR="00720FA4">
        <w:rPr>
          <w:rFonts w:ascii="仿宋_GB2312" w:eastAsia="仿宋_GB2312" w:hint="eastAsia"/>
          <w:sz w:val="32"/>
          <w:szCs w:val="32"/>
        </w:rPr>
        <w:t>2021年我单位无公务接待</w:t>
      </w:r>
      <w:r>
        <w:rPr>
          <w:rFonts w:ascii="仿宋_GB2312" w:eastAsia="仿宋_GB2312" w:hint="eastAsia"/>
          <w:sz w:val="32"/>
          <w:szCs w:val="32"/>
        </w:rPr>
        <w:t>。</w:t>
      </w:r>
      <w:bookmarkStart w:id="41" w:name="_Toc15396610"/>
      <w:bookmarkStart w:id="42" w:name="_Toc15377218"/>
    </w:p>
    <w:p w:rsidR="0013426B" w:rsidRDefault="00186E5D">
      <w:pPr>
        <w:spacing w:line="600" w:lineRule="exact"/>
        <w:ind w:firstLine="640"/>
        <w:outlineLvl w:val="1"/>
        <w:rPr>
          <w:rStyle w:val="2Char"/>
          <w:rFonts w:ascii="黑体" w:eastAsia="黑体" w:hAnsi="黑体"/>
        </w:rPr>
      </w:pPr>
      <w:r>
        <w:rPr>
          <w:rFonts w:ascii="黑体" w:eastAsia="黑体" w:hint="eastAsia"/>
          <w:sz w:val="32"/>
          <w:szCs w:val="32"/>
        </w:rPr>
        <w:t>八、</w:t>
      </w:r>
      <w:r>
        <w:rPr>
          <w:rStyle w:val="2Char"/>
          <w:rFonts w:ascii="黑体" w:eastAsia="黑体" w:hAnsi="黑体" w:hint="eastAsia"/>
          <w:b w:val="0"/>
        </w:rPr>
        <w:t>政府性基金预算支出决算情况说明</w:t>
      </w:r>
      <w:bookmarkEnd w:id="41"/>
      <w:bookmarkEnd w:id="42"/>
    </w:p>
    <w:p w:rsidR="0013426B" w:rsidRPr="00720FA4" w:rsidRDefault="00186E5D" w:rsidP="00720FA4">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w:t>
      </w:r>
      <w:r w:rsidR="00720FA4">
        <w:rPr>
          <w:rFonts w:ascii="仿宋_GB2312" w:eastAsia="仿宋_GB2312" w:hint="eastAsia"/>
          <w:sz w:val="32"/>
          <w:szCs w:val="32"/>
        </w:rPr>
        <w:t>0</w:t>
      </w:r>
      <w:r>
        <w:rPr>
          <w:rFonts w:ascii="仿宋_GB2312" w:eastAsia="仿宋_GB2312" w:hint="eastAsia"/>
          <w:sz w:val="32"/>
          <w:szCs w:val="32"/>
        </w:rPr>
        <w:t>万元。</w:t>
      </w:r>
    </w:p>
    <w:p w:rsidR="0013426B" w:rsidRDefault="00186E5D">
      <w:pPr>
        <w:numPr>
          <w:ilvl w:val="0"/>
          <w:numId w:val="2"/>
        </w:numPr>
        <w:spacing w:line="600" w:lineRule="exact"/>
        <w:ind w:firstLine="640"/>
        <w:outlineLvl w:val="1"/>
        <w:rPr>
          <w:rStyle w:val="2Char"/>
          <w:rFonts w:ascii="黑体" w:eastAsia="黑体" w:hAnsi="黑体"/>
          <w:b w:val="0"/>
        </w:rPr>
      </w:pPr>
      <w:bookmarkStart w:id="43" w:name="_Toc15377219"/>
      <w:bookmarkStart w:id="44" w:name="_Toc15396611"/>
      <w:r>
        <w:rPr>
          <w:rStyle w:val="2Char"/>
          <w:rFonts w:ascii="黑体" w:eastAsia="黑体" w:hAnsi="黑体" w:hint="eastAsia"/>
          <w:b w:val="0"/>
        </w:rPr>
        <w:t>国有资本经营预算支出决算情况说明</w:t>
      </w:r>
      <w:bookmarkEnd w:id="43"/>
      <w:bookmarkEnd w:id="44"/>
    </w:p>
    <w:p w:rsidR="0013426B" w:rsidRPr="00720FA4" w:rsidRDefault="00186E5D" w:rsidP="00720FA4">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21年国有资本经营预算财政拨款支出</w:t>
      </w:r>
      <w:r w:rsidR="00720FA4">
        <w:rPr>
          <w:rFonts w:ascii="仿宋_GB2312" w:eastAsia="仿宋_GB2312" w:hint="eastAsia"/>
          <w:sz w:val="32"/>
          <w:szCs w:val="32"/>
        </w:rPr>
        <w:t>0</w:t>
      </w:r>
      <w:r>
        <w:rPr>
          <w:rFonts w:ascii="仿宋_GB2312" w:eastAsia="仿宋_GB2312" w:hint="eastAsia"/>
          <w:sz w:val="32"/>
          <w:szCs w:val="32"/>
        </w:rPr>
        <w:t>万元。</w:t>
      </w:r>
    </w:p>
    <w:p w:rsidR="0013426B" w:rsidRDefault="00186E5D">
      <w:pPr>
        <w:numPr>
          <w:ilvl w:val="0"/>
          <w:numId w:val="2"/>
        </w:numPr>
        <w:spacing w:line="600" w:lineRule="exact"/>
        <w:ind w:firstLine="640"/>
        <w:outlineLvl w:val="1"/>
        <w:rPr>
          <w:rStyle w:val="2Char"/>
          <w:rFonts w:ascii="黑体" w:eastAsia="黑体" w:hAnsi="黑体"/>
          <w:b w:val="0"/>
        </w:rPr>
      </w:pPr>
      <w:bookmarkStart w:id="45" w:name="_Toc15396612"/>
      <w:bookmarkStart w:id="46" w:name="_Toc15377221"/>
      <w:r>
        <w:rPr>
          <w:rStyle w:val="2Char"/>
          <w:rFonts w:ascii="黑体" w:eastAsia="黑体" w:hAnsi="黑体" w:hint="eastAsia"/>
          <w:b w:val="0"/>
        </w:rPr>
        <w:t>其他重要事项的情况说明</w:t>
      </w:r>
      <w:bookmarkEnd w:id="45"/>
      <w:bookmarkEnd w:id="46"/>
    </w:p>
    <w:p w:rsidR="0013426B" w:rsidRDefault="00186E5D">
      <w:pPr>
        <w:spacing w:line="600" w:lineRule="exact"/>
        <w:ind w:firstLineChars="200" w:firstLine="643"/>
        <w:outlineLvl w:val="2"/>
        <w:rPr>
          <w:rFonts w:ascii="仿宋" w:eastAsia="仿宋" w:hAnsi="仿宋"/>
          <w:sz w:val="32"/>
          <w:szCs w:val="32"/>
        </w:rPr>
      </w:pPr>
      <w:bookmarkStart w:id="47" w:name="_Toc15377222"/>
      <w:r>
        <w:rPr>
          <w:rFonts w:ascii="仿宋" w:eastAsia="仿宋" w:hAnsi="仿宋" w:hint="eastAsia"/>
          <w:b/>
          <w:sz w:val="32"/>
          <w:szCs w:val="32"/>
        </w:rPr>
        <w:t>（一）机关运行经费支出情况</w:t>
      </w:r>
      <w:bookmarkEnd w:id="47"/>
    </w:p>
    <w:p w:rsidR="00720FA4" w:rsidRPr="001F78C1" w:rsidRDefault="00720FA4" w:rsidP="00720FA4">
      <w:pPr>
        <w:spacing w:line="600" w:lineRule="exact"/>
        <w:ind w:firstLineChars="200" w:firstLine="640"/>
        <w:rPr>
          <w:rFonts w:ascii="仿宋_GB2312" w:eastAsia="仿宋_GB2312"/>
          <w:sz w:val="32"/>
          <w:szCs w:val="32"/>
        </w:rPr>
      </w:pPr>
      <w:r w:rsidRPr="001F78C1">
        <w:rPr>
          <w:rFonts w:ascii="仿宋_GB2312" w:eastAsia="仿宋_GB2312"/>
          <w:sz w:val="32"/>
          <w:szCs w:val="32"/>
        </w:rPr>
        <w:t>202</w:t>
      </w:r>
      <w:r>
        <w:rPr>
          <w:rFonts w:ascii="仿宋_GB2312" w:eastAsia="仿宋_GB2312" w:hint="eastAsia"/>
          <w:sz w:val="32"/>
          <w:szCs w:val="32"/>
        </w:rPr>
        <w:t>1</w:t>
      </w:r>
      <w:r w:rsidRPr="001F78C1">
        <w:rPr>
          <w:rFonts w:ascii="仿宋_GB2312" w:eastAsia="仿宋_GB2312" w:hint="eastAsia"/>
          <w:sz w:val="32"/>
          <w:szCs w:val="32"/>
        </w:rPr>
        <w:t>年，机关运行经费支出0万元。</w:t>
      </w:r>
    </w:p>
    <w:p w:rsidR="0013426B" w:rsidRDefault="00186E5D">
      <w:pPr>
        <w:autoSpaceDE w:val="0"/>
        <w:autoSpaceDN w:val="0"/>
        <w:adjustRightInd w:val="0"/>
        <w:spacing w:line="600" w:lineRule="exact"/>
        <w:ind w:firstLineChars="200" w:firstLine="643"/>
        <w:jc w:val="left"/>
        <w:outlineLvl w:val="2"/>
        <w:rPr>
          <w:rFonts w:ascii="仿宋" w:eastAsia="仿宋" w:hAnsi="仿宋"/>
          <w:b/>
          <w:sz w:val="32"/>
          <w:szCs w:val="32"/>
        </w:rPr>
      </w:pPr>
      <w:bookmarkStart w:id="48" w:name="_Toc15377223"/>
      <w:r>
        <w:rPr>
          <w:rFonts w:ascii="仿宋" w:eastAsia="仿宋" w:hAnsi="仿宋" w:hint="eastAsia"/>
          <w:b/>
          <w:sz w:val="32"/>
          <w:szCs w:val="32"/>
        </w:rPr>
        <w:t>（二）政府采购支出情况</w:t>
      </w:r>
      <w:bookmarkEnd w:id="48"/>
    </w:p>
    <w:p w:rsidR="0013426B" w:rsidRDefault="00186E5D">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21年，政府采购支出总额</w:t>
      </w:r>
      <w:r w:rsidR="00B64B28">
        <w:rPr>
          <w:rFonts w:ascii="仿宋_GB2312" w:eastAsia="仿宋_GB2312" w:hint="eastAsia"/>
          <w:sz w:val="32"/>
          <w:szCs w:val="32"/>
        </w:rPr>
        <w:t>37.17</w:t>
      </w:r>
      <w:r>
        <w:rPr>
          <w:rFonts w:ascii="仿宋_GB2312" w:eastAsia="仿宋_GB2312" w:hint="eastAsia"/>
          <w:sz w:val="32"/>
          <w:szCs w:val="32"/>
        </w:rPr>
        <w:t>万元，其中：政府采购货物支出</w:t>
      </w:r>
      <w:r w:rsidR="00B64B28">
        <w:rPr>
          <w:rFonts w:ascii="仿宋_GB2312" w:eastAsia="仿宋_GB2312" w:hint="eastAsia"/>
          <w:sz w:val="32"/>
          <w:szCs w:val="32"/>
        </w:rPr>
        <w:t>0</w:t>
      </w:r>
      <w:r>
        <w:rPr>
          <w:rFonts w:ascii="仿宋_GB2312" w:eastAsia="仿宋_GB2312" w:hint="eastAsia"/>
          <w:sz w:val="32"/>
          <w:szCs w:val="32"/>
        </w:rPr>
        <w:t>万元、政府采购工程支出</w:t>
      </w:r>
      <w:r w:rsidR="00B64B28">
        <w:rPr>
          <w:rFonts w:ascii="仿宋_GB2312" w:eastAsia="仿宋_GB2312" w:hint="eastAsia"/>
          <w:sz w:val="32"/>
          <w:szCs w:val="32"/>
        </w:rPr>
        <w:t>0</w:t>
      </w:r>
      <w:r>
        <w:rPr>
          <w:rFonts w:ascii="仿宋_GB2312" w:eastAsia="仿宋_GB2312" w:hint="eastAsia"/>
          <w:sz w:val="32"/>
          <w:szCs w:val="32"/>
        </w:rPr>
        <w:t>万元、政府采购服</w:t>
      </w:r>
      <w:r>
        <w:rPr>
          <w:rFonts w:ascii="仿宋_GB2312" w:eastAsia="仿宋_GB2312" w:hint="eastAsia"/>
          <w:sz w:val="32"/>
          <w:szCs w:val="32"/>
        </w:rPr>
        <w:lastRenderedPageBreak/>
        <w:t>务支出</w:t>
      </w:r>
      <w:r w:rsidR="00B64B28">
        <w:rPr>
          <w:rFonts w:ascii="仿宋_GB2312" w:eastAsia="仿宋_GB2312" w:hint="eastAsia"/>
          <w:sz w:val="32"/>
          <w:szCs w:val="32"/>
        </w:rPr>
        <w:t>37.37</w:t>
      </w:r>
      <w:r>
        <w:rPr>
          <w:rFonts w:ascii="仿宋_GB2312" w:eastAsia="仿宋_GB2312" w:hint="eastAsia"/>
          <w:sz w:val="32"/>
          <w:szCs w:val="32"/>
        </w:rPr>
        <w:t>万元。主要用于</w:t>
      </w:r>
      <w:r w:rsidR="00B64B28">
        <w:rPr>
          <w:rFonts w:ascii="仿宋_GB2312" w:eastAsia="仿宋_GB2312" w:hint="eastAsia"/>
          <w:sz w:val="32"/>
          <w:szCs w:val="32"/>
        </w:rPr>
        <w:t>12345热线服务外包及数字城管信息采集器业务运行费</w:t>
      </w:r>
      <w:r>
        <w:rPr>
          <w:rFonts w:ascii="仿宋_GB2312" w:eastAsia="仿宋_GB2312" w:hint="eastAsia"/>
          <w:sz w:val="32"/>
          <w:szCs w:val="32"/>
        </w:rPr>
        <w:t>。授予中小企业合同金额</w:t>
      </w:r>
      <w:r w:rsidR="00B64B28">
        <w:rPr>
          <w:rFonts w:ascii="仿宋_GB2312" w:eastAsia="仿宋_GB2312" w:hint="eastAsia"/>
          <w:sz w:val="32"/>
          <w:szCs w:val="32"/>
        </w:rPr>
        <w:t>0</w:t>
      </w:r>
      <w:r>
        <w:rPr>
          <w:rFonts w:ascii="仿宋_GB2312" w:eastAsia="仿宋_GB2312" w:hint="eastAsia"/>
          <w:sz w:val="32"/>
          <w:szCs w:val="32"/>
        </w:rPr>
        <w:t>万元，占政府采购支出总额的</w:t>
      </w:r>
      <w:r w:rsidR="00B64B28">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，其中：授予小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合同金额</w:t>
      </w:r>
      <w:r w:rsidR="00B64B28">
        <w:rPr>
          <w:rFonts w:ascii="仿宋_GB2312" w:eastAsia="仿宋_GB2312" w:hint="eastAsia"/>
          <w:sz w:val="32"/>
          <w:szCs w:val="32"/>
        </w:rPr>
        <w:t>0</w:t>
      </w:r>
      <w:r>
        <w:rPr>
          <w:rFonts w:ascii="仿宋_GB2312" w:eastAsia="仿宋_GB2312" w:hint="eastAsia"/>
          <w:sz w:val="32"/>
          <w:szCs w:val="32"/>
        </w:rPr>
        <w:t>万元，占政府采购支出总额的</w:t>
      </w:r>
      <w:r w:rsidR="00B64B28">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w:t>
      </w:r>
    </w:p>
    <w:p w:rsidR="0013426B" w:rsidRDefault="00186E5D">
      <w:pPr>
        <w:autoSpaceDE w:val="0"/>
        <w:autoSpaceDN w:val="0"/>
        <w:adjustRightInd w:val="0"/>
        <w:spacing w:line="600" w:lineRule="exact"/>
        <w:ind w:firstLineChars="200" w:firstLine="643"/>
        <w:jc w:val="left"/>
        <w:outlineLvl w:val="2"/>
        <w:rPr>
          <w:rFonts w:ascii="仿宋" w:eastAsia="仿宋" w:hAnsi="仿宋"/>
          <w:b/>
          <w:sz w:val="32"/>
          <w:szCs w:val="32"/>
        </w:rPr>
      </w:pPr>
      <w:bookmarkStart w:id="49" w:name="_Toc15377224"/>
      <w:r>
        <w:rPr>
          <w:rFonts w:ascii="仿宋" w:eastAsia="仿宋" w:hAnsi="仿宋" w:hint="eastAsia"/>
          <w:b/>
          <w:sz w:val="32"/>
          <w:szCs w:val="32"/>
        </w:rPr>
        <w:t>（三）国有资产占有使用情况</w:t>
      </w:r>
      <w:bookmarkEnd w:id="49"/>
    </w:p>
    <w:p w:rsidR="00B64B28" w:rsidRPr="001F78C1" w:rsidRDefault="00186E5D" w:rsidP="00B64B28">
      <w:pPr>
        <w:autoSpaceDE w:val="0"/>
        <w:autoSpaceDN w:val="0"/>
        <w:adjustRightInd w:val="0"/>
        <w:spacing w:line="600" w:lineRule="exact"/>
        <w:ind w:firstLineChars="200" w:firstLine="640"/>
        <w:jc w:val="left"/>
        <w:rPr>
          <w:rFonts w:ascii="仿宋" w:eastAsia="仿宋" w:hAnsi="仿宋"/>
          <w:b/>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sidR="00B64B28">
        <w:rPr>
          <w:rFonts w:ascii="仿宋_GB2312" w:eastAsia="仿宋_GB2312" w:hint="eastAsia"/>
          <w:sz w:val="32"/>
          <w:szCs w:val="32"/>
        </w:rPr>
        <w:t>共有车辆1辆，其中：</w:t>
      </w:r>
      <w:r w:rsidR="00B64B28" w:rsidRPr="001F78C1">
        <w:rPr>
          <w:rFonts w:ascii="仿宋_GB2312" w:eastAsia="仿宋_GB2312" w:hint="eastAsia"/>
          <w:sz w:val="32"/>
          <w:szCs w:val="32"/>
        </w:rPr>
        <w:t>其他用车1辆，其他用车主要是用于数字城管工作检查及日常办公，单价</w:t>
      </w:r>
      <w:r w:rsidR="00B64B28" w:rsidRPr="001F78C1">
        <w:rPr>
          <w:rFonts w:ascii="仿宋_GB2312" w:eastAsia="仿宋_GB2312"/>
          <w:sz w:val="32"/>
          <w:szCs w:val="32"/>
        </w:rPr>
        <w:t>50</w:t>
      </w:r>
      <w:r w:rsidR="00B64B28" w:rsidRPr="001F78C1">
        <w:rPr>
          <w:rFonts w:ascii="仿宋_GB2312" w:eastAsia="仿宋_GB2312" w:hint="eastAsia"/>
          <w:sz w:val="32"/>
          <w:szCs w:val="32"/>
        </w:rPr>
        <w:t>万元以上通用设备0台（套），单价</w:t>
      </w:r>
      <w:r w:rsidR="00B64B28" w:rsidRPr="001F78C1">
        <w:rPr>
          <w:rFonts w:ascii="仿宋_GB2312" w:eastAsia="仿宋_GB2312"/>
          <w:sz w:val="32"/>
          <w:szCs w:val="32"/>
        </w:rPr>
        <w:t>100</w:t>
      </w:r>
      <w:r w:rsidR="00B64B28" w:rsidRPr="001F78C1">
        <w:rPr>
          <w:rFonts w:ascii="仿宋_GB2312" w:eastAsia="仿宋_GB2312" w:hint="eastAsia"/>
          <w:sz w:val="32"/>
          <w:szCs w:val="32"/>
        </w:rPr>
        <w:t>万元以上专用设备0台（套）。</w:t>
      </w:r>
    </w:p>
    <w:p w:rsidR="0013426B" w:rsidRDefault="00186E5D">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13426B" w:rsidRDefault="00186E5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根据预算绩效管理要求，本单位在2021年度预算编制阶段，组织对</w:t>
      </w:r>
      <w:r w:rsidR="002D2C87" w:rsidRPr="002D2C87">
        <w:rPr>
          <w:rFonts w:ascii="仿宋_GB2312" w:eastAsia="仿宋_GB2312" w:hAnsi="仿宋_GB2312" w:cs="仿宋_GB2312" w:hint="eastAsia"/>
          <w:sz w:val="32"/>
          <w:szCs w:val="32"/>
        </w:rPr>
        <w:t>攀枝花市12345市民热线服务采购项目</w:t>
      </w:r>
      <w:r w:rsidR="002D2C87">
        <w:rPr>
          <w:rFonts w:ascii="仿宋_GB2312" w:eastAsia="仿宋_GB2312" w:hAnsi="仿宋_GB2312" w:cs="仿宋_GB2312" w:hint="eastAsia"/>
          <w:sz w:val="32"/>
          <w:szCs w:val="32"/>
        </w:rPr>
        <w:t>、</w:t>
      </w:r>
      <w:r w:rsidR="00945CF9" w:rsidRPr="00945CF9">
        <w:rPr>
          <w:rFonts w:ascii="仿宋_GB2312" w:eastAsia="仿宋_GB2312" w:hAnsi="仿宋_GB2312" w:cs="仿宋_GB2312" w:hint="eastAsia"/>
          <w:sz w:val="32"/>
          <w:szCs w:val="32"/>
        </w:rPr>
        <w:t>城管通数据业务及光纤租赁费</w:t>
      </w:r>
      <w:r>
        <w:rPr>
          <w:rFonts w:ascii="仿宋_GB2312" w:eastAsia="仿宋_GB2312" w:hAnsi="仿宋_GB2312" w:cs="仿宋_GB2312" w:hint="eastAsia"/>
          <w:sz w:val="32"/>
          <w:szCs w:val="32"/>
        </w:rPr>
        <w:t>等</w:t>
      </w:r>
      <w:r w:rsidR="00945CF9">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个项目开展了预算事前绩效评估，对</w:t>
      </w:r>
      <w:r w:rsidR="00945CF9">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个项目编制了绩效目标，预算执行过程中，选取</w:t>
      </w:r>
      <w:r w:rsidR="00945CF9">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个项目开展绩效监控，年终执行完毕后，对</w:t>
      </w:r>
      <w:r w:rsidR="00945CF9">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个项目开展了绩效自评，2021年特定目标类部门预算项目绩效目标自评表见附件（第四部分）。</w:t>
      </w:r>
    </w:p>
    <w:p w:rsidR="0013426B" w:rsidRDefault="0013426B" w:rsidP="00271F2A">
      <w:pPr>
        <w:pStyle w:val="a0"/>
        <w:spacing w:before="93"/>
        <w:rPr>
          <w:highlight w:val="yellow"/>
        </w:rPr>
      </w:pPr>
    </w:p>
    <w:p w:rsidR="0013426B" w:rsidRDefault="00186E5D">
      <w:pPr>
        <w:widowControl/>
        <w:jc w:val="left"/>
        <w:rPr>
          <w:rFonts w:ascii="仿宋_GB2312" w:eastAsia="仿宋_GB2312"/>
          <w:b/>
          <w:sz w:val="32"/>
          <w:szCs w:val="32"/>
        </w:rPr>
      </w:pPr>
      <w:r>
        <w:rPr>
          <w:rFonts w:ascii="仿宋_GB2312" w:eastAsia="仿宋_GB2312"/>
          <w:b/>
          <w:sz w:val="32"/>
          <w:szCs w:val="32"/>
        </w:rPr>
        <w:br w:type="page"/>
      </w:r>
    </w:p>
    <w:p w:rsidR="0013426B" w:rsidRDefault="00186E5D">
      <w:pPr>
        <w:numPr>
          <w:ilvl w:val="0"/>
          <w:numId w:val="3"/>
        </w:numPr>
        <w:spacing w:line="600" w:lineRule="exact"/>
        <w:ind w:firstLineChars="150" w:firstLine="660"/>
        <w:jc w:val="center"/>
        <w:outlineLvl w:val="0"/>
        <w:rPr>
          <w:rStyle w:val="1Char"/>
          <w:rFonts w:ascii="黑体" w:eastAsia="黑体" w:hAnsi="黑体"/>
          <w:b w:val="0"/>
        </w:rPr>
      </w:pPr>
      <w:bookmarkStart w:id="50" w:name="_Toc15396613"/>
      <w:bookmarkStart w:id="51" w:name="_Toc15377225"/>
      <w:r>
        <w:rPr>
          <w:rFonts w:ascii="黑体" w:eastAsia="黑体" w:hAnsi="黑体" w:hint="eastAsia"/>
          <w:sz w:val="44"/>
          <w:szCs w:val="44"/>
        </w:rPr>
        <w:lastRenderedPageBreak/>
        <w:t>名</w:t>
      </w:r>
      <w:r>
        <w:rPr>
          <w:rStyle w:val="1Char"/>
          <w:rFonts w:ascii="黑体" w:eastAsia="黑体" w:hAnsi="黑体" w:hint="eastAsia"/>
          <w:b w:val="0"/>
        </w:rPr>
        <w:t>词解释</w:t>
      </w:r>
      <w:bookmarkEnd w:id="50"/>
      <w:bookmarkEnd w:id="51"/>
    </w:p>
    <w:p w:rsidR="0013426B" w:rsidRDefault="0013426B">
      <w:pPr>
        <w:spacing w:line="600" w:lineRule="exact"/>
        <w:jc w:val="left"/>
        <w:rPr>
          <w:rFonts w:ascii="宋体"/>
          <w:b/>
          <w:sz w:val="44"/>
          <w:szCs w:val="44"/>
        </w:rPr>
      </w:pPr>
    </w:p>
    <w:p w:rsidR="00B64B28" w:rsidRPr="001F78C1" w:rsidRDefault="00B64B28" w:rsidP="00B64B28">
      <w:pPr>
        <w:pStyle w:val="Default"/>
        <w:spacing w:line="560" w:lineRule="exact"/>
        <w:ind w:firstLineChars="200" w:firstLine="640"/>
        <w:rPr>
          <w:rFonts w:ascii="仿宋_GB2312" w:eastAsia="仿宋_GB2312"/>
          <w:color w:val="auto"/>
          <w:sz w:val="32"/>
          <w:szCs w:val="32"/>
        </w:rPr>
      </w:pPr>
      <w:r w:rsidRPr="001F78C1">
        <w:rPr>
          <w:rFonts w:ascii="仿宋_GB2312" w:eastAsia="仿宋_GB2312"/>
          <w:color w:val="auto"/>
          <w:sz w:val="32"/>
          <w:szCs w:val="32"/>
        </w:rPr>
        <w:t>1.</w:t>
      </w:r>
      <w:r w:rsidRPr="001F78C1">
        <w:rPr>
          <w:rFonts w:ascii="仿宋_GB2312" w:eastAsia="仿宋_GB2312" w:hint="eastAsia"/>
          <w:color w:val="auto"/>
          <w:sz w:val="32"/>
          <w:szCs w:val="32"/>
        </w:rPr>
        <w:t>财政拨款收入：指单位从同级财政部门取得的财政预算资金。</w:t>
      </w:r>
    </w:p>
    <w:p w:rsidR="00B64B28" w:rsidRPr="001F78C1" w:rsidRDefault="00B64B28" w:rsidP="00B64B28">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2</w:t>
      </w:r>
      <w:r w:rsidRPr="001F78C1">
        <w:rPr>
          <w:rFonts w:ascii="仿宋_GB2312" w:eastAsia="仿宋_GB2312"/>
          <w:color w:val="auto"/>
          <w:sz w:val="32"/>
          <w:szCs w:val="32"/>
        </w:rPr>
        <w:t>.</w:t>
      </w:r>
      <w:r w:rsidRPr="001F78C1">
        <w:rPr>
          <w:rFonts w:ascii="仿宋_GB2312" w:eastAsia="仿宋_GB2312" w:hint="eastAsia"/>
          <w:color w:val="auto"/>
          <w:sz w:val="32"/>
          <w:szCs w:val="32"/>
        </w:rPr>
        <w:t>年初结转和结余：指以前年度尚未完成、结转到本年按有关规定继续使用的资金。</w:t>
      </w:r>
    </w:p>
    <w:p w:rsidR="00B64B28" w:rsidRPr="001F78C1" w:rsidRDefault="00B64B28" w:rsidP="00B64B28">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3</w:t>
      </w:r>
      <w:r w:rsidRPr="001F78C1">
        <w:rPr>
          <w:rFonts w:ascii="仿宋_GB2312" w:eastAsia="仿宋_GB2312" w:hint="eastAsia"/>
          <w:color w:val="auto"/>
          <w:sz w:val="32"/>
          <w:szCs w:val="32"/>
        </w:rPr>
        <w:t>、年末结转和结余：指单位按有关规定结转到下年或以后年度继续使用的资金。</w:t>
      </w:r>
    </w:p>
    <w:p w:rsidR="00B64B28" w:rsidRPr="00E866CB" w:rsidRDefault="00B64B28" w:rsidP="00B64B28">
      <w:pPr>
        <w:ind w:firstLineChars="200" w:firstLine="640"/>
        <w:rPr>
          <w:rFonts w:ascii="仿宋_GB2312" w:eastAsia="仿宋_GB2312" w:hAnsi="Calibri" w:cs="仿宋"/>
          <w:kern w:val="0"/>
          <w:sz w:val="32"/>
          <w:szCs w:val="32"/>
        </w:rPr>
      </w:pPr>
      <w:r>
        <w:rPr>
          <w:rFonts w:ascii="仿宋_GB2312" w:eastAsia="仿宋_GB2312" w:hint="eastAsia"/>
          <w:sz w:val="32"/>
          <w:szCs w:val="32"/>
        </w:rPr>
        <w:t>4</w:t>
      </w:r>
      <w:r w:rsidRPr="001F78C1">
        <w:rPr>
          <w:rFonts w:ascii="仿宋_GB2312" w:eastAsia="仿宋_GB2312"/>
          <w:sz w:val="32"/>
          <w:szCs w:val="32"/>
        </w:rPr>
        <w:t>.</w:t>
      </w:r>
      <w:r w:rsidRPr="00E866CB">
        <w:rPr>
          <w:rStyle w:val="a7"/>
          <w:rFonts w:ascii="仿宋" w:eastAsia="仿宋" w:hAnsi="仿宋" w:hint="eastAsia"/>
          <w:bCs/>
          <w:sz w:val="32"/>
          <w:szCs w:val="32"/>
        </w:rPr>
        <w:t xml:space="preserve"> </w:t>
      </w:r>
      <w:r w:rsidRPr="00E866CB">
        <w:rPr>
          <w:rFonts w:ascii="仿宋_GB2312" w:eastAsia="仿宋_GB2312" w:hAnsi="Calibri" w:cs="仿宋" w:hint="eastAsia"/>
          <w:kern w:val="0"/>
          <w:sz w:val="32"/>
          <w:szCs w:val="32"/>
        </w:rPr>
        <w:t>社会保障和就业（类）行政事业单位养老支出（款）机关事业单位基本养老保险缴费支出（项）：指</w:t>
      </w:r>
      <w:r>
        <w:rPr>
          <w:rFonts w:ascii="仿宋_GB2312" w:eastAsia="仿宋_GB2312" w:hAnsi="Calibri" w:cs="仿宋" w:hint="eastAsia"/>
          <w:kern w:val="0"/>
          <w:sz w:val="32"/>
          <w:szCs w:val="32"/>
        </w:rPr>
        <w:t>机关事业单位实施养老保险制度由单位缴纳的基本养老保险费支出</w:t>
      </w:r>
      <w:r w:rsidRPr="00E866CB">
        <w:rPr>
          <w:rFonts w:ascii="仿宋_GB2312" w:eastAsia="仿宋_GB2312" w:hAnsi="Calibri" w:cs="仿宋" w:hint="eastAsia"/>
          <w:kern w:val="0"/>
          <w:sz w:val="32"/>
          <w:szCs w:val="32"/>
        </w:rPr>
        <w:t>。</w:t>
      </w:r>
    </w:p>
    <w:p w:rsidR="00B64B28" w:rsidRDefault="00B64B28" w:rsidP="00B64B28">
      <w:pPr>
        <w:ind w:firstLineChars="200" w:firstLine="640"/>
        <w:rPr>
          <w:rFonts w:ascii="仿宋_GB2312" w:eastAsia="仿宋_GB2312"/>
          <w:sz w:val="32"/>
          <w:szCs w:val="32"/>
        </w:rPr>
      </w:pPr>
      <w:r>
        <w:rPr>
          <w:rFonts w:ascii="仿宋_GB2312" w:eastAsia="仿宋_GB2312" w:hint="eastAsia"/>
          <w:sz w:val="32"/>
          <w:szCs w:val="32"/>
        </w:rPr>
        <w:t>5</w:t>
      </w:r>
      <w:r w:rsidRPr="001F78C1">
        <w:rPr>
          <w:rFonts w:ascii="仿宋_GB2312" w:eastAsia="仿宋_GB2312"/>
          <w:sz w:val="32"/>
          <w:szCs w:val="32"/>
        </w:rPr>
        <w:t>.</w:t>
      </w:r>
      <w:r w:rsidRPr="00E866CB">
        <w:rPr>
          <w:rFonts w:ascii="仿宋" w:eastAsia="仿宋" w:hAnsi="仿宋" w:hint="eastAsia"/>
          <w:b/>
          <w:bCs/>
          <w:sz w:val="32"/>
          <w:szCs w:val="32"/>
        </w:rPr>
        <w:t xml:space="preserve"> </w:t>
      </w:r>
      <w:r w:rsidRPr="00E866CB">
        <w:rPr>
          <w:rFonts w:ascii="仿宋_GB2312" w:eastAsia="仿宋_GB2312" w:hAnsi="Calibri" w:cs="仿宋" w:hint="eastAsia"/>
          <w:kern w:val="0"/>
          <w:sz w:val="32"/>
          <w:szCs w:val="32"/>
        </w:rPr>
        <w:t>城乡社区支出（类）城乡社区管理服务（款）其他城乡社区管理事务支出（项）：指</w:t>
      </w:r>
      <w:r>
        <w:rPr>
          <w:rFonts w:ascii="仿宋_GB2312" w:eastAsia="仿宋_GB2312" w:hint="eastAsia"/>
          <w:sz w:val="32"/>
          <w:szCs w:val="32"/>
        </w:rPr>
        <w:t>其他用于城乡社区管理事务方面的支出。</w:t>
      </w:r>
    </w:p>
    <w:p w:rsidR="00B64B28" w:rsidRPr="001F78C1" w:rsidRDefault="00B64B28" w:rsidP="00B64B28">
      <w:pPr>
        <w:ind w:firstLineChars="200" w:firstLine="640"/>
        <w:rPr>
          <w:rFonts w:ascii="仿宋_GB2312" w:eastAsia="仿宋_GB2312"/>
          <w:sz w:val="32"/>
          <w:szCs w:val="32"/>
        </w:rPr>
      </w:pPr>
      <w:r>
        <w:rPr>
          <w:rFonts w:ascii="仿宋_GB2312" w:eastAsia="仿宋_GB2312" w:hint="eastAsia"/>
          <w:sz w:val="32"/>
          <w:szCs w:val="32"/>
        </w:rPr>
        <w:t>6</w:t>
      </w:r>
      <w:r w:rsidRPr="002434A4">
        <w:rPr>
          <w:rFonts w:ascii="仿宋_GB2312" w:eastAsia="仿宋_GB2312" w:hint="eastAsia"/>
          <w:sz w:val="32"/>
          <w:szCs w:val="32"/>
        </w:rPr>
        <w:t>.城乡社区支出（类）其他城乡社区支出（款）其他城乡社区支出（项）</w:t>
      </w:r>
      <w:r w:rsidRPr="002434A4">
        <w:rPr>
          <w:rFonts w:ascii="仿宋_GB2312" w:eastAsia="仿宋_GB2312"/>
          <w:sz w:val="32"/>
          <w:szCs w:val="32"/>
        </w:rPr>
        <w:t>:</w:t>
      </w:r>
      <w:r w:rsidRPr="002434A4">
        <w:rPr>
          <w:rFonts w:ascii="仿宋_GB2312" w:eastAsia="仿宋_GB2312" w:hAnsi="Calibri" w:cs="仿宋" w:hint="eastAsia"/>
          <w:kern w:val="0"/>
          <w:sz w:val="32"/>
          <w:szCs w:val="32"/>
        </w:rPr>
        <w:t xml:space="preserve"> </w:t>
      </w:r>
      <w:r w:rsidRPr="00E866CB">
        <w:rPr>
          <w:rFonts w:ascii="仿宋_GB2312" w:eastAsia="仿宋_GB2312" w:hAnsi="Calibri" w:cs="仿宋" w:hint="eastAsia"/>
          <w:kern w:val="0"/>
          <w:sz w:val="32"/>
          <w:szCs w:val="32"/>
        </w:rPr>
        <w:t>指</w:t>
      </w:r>
      <w:r>
        <w:rPr>
          <w:rFonts w:ascii="仿宋_GB2312" w:eastAsia="仿宋_GB2312" w:hint="eastAsia"/>
          <w:sz w:val="32"/>
          <w:szCs w:val="32"/>
        </w:rPr>
        <w:t>其他用于城乡社区方面的支出。</w:t>
      </w:r>
    </w:p>
    <w:p w:rsidR="00B64B28" w:rsidRPr="001F78C1" w:rsidRDefault="00B64B28" w:rsidP="00B64B28">
      <w:pPr>
        <w:ind w:firstLineChars="200" w:firstLine="640"/>
        <w:rPr>
          <w:rFonts w:ascii="仿宋_GB2312" w:eastAsia="仿宋_GB2312"/>
          <w:sz w:val="32"/>
          <w:szCs w:val="32"/>
        </w:rPr>
      </w:pPr>
      <w:r>
        <w:rPr>
          <w:rFonts w:ascii="仿宋_GB2312" w:eastAsia="仿宋_GB2312" w:hint="eastAsia"/>
          <w:sz w:val="32"/>
          <w:szCs w:val="32"/>
        </w:rPr>
        <w:t>7</w:t>
      </w:r>
      <w:r w:rsidRPr="001F78C1">
        <w:rPr>
          <w:rFonts w:ascii="仿宋_GB2312" w:eastAsia="仿宋_GB2312"/>
          <w:sz w:val="32"/>
          <w:szCs w:val="32"/>
        </w:rPr>
        <w:t>.</w:t>
      </w:r>
      <w:r w:rsidRPr="002434A4">
        <w:rPr>
          <w:rFonts w:ascii="仿宋_GB2312" w:eastAsia="仿宋_GB2312" w:hint="eastAsia"/>
          <w:b/>
        </w:rPr>
        <w:t xml:space="preserve"> </w:t>
      </w:r>
      <w:r w:rsidRPr="002434A4">
        <w:rPr>
          <w:rFonts w:ascii="仿宋_GB2312" w:eastAsia="仿宋_GB2312" w:hint="eastAsia"/>
          <w:sz w:val="32"/>
          <w:szCs w:val="32"/>
        </w:rPr>
        <w:t>住房保障支出（类）住房改革支出（款）住房公积金</w:t>
      </w:r>
      <w:r w:rsidRPr="001F78C1">
        <w:rPr>
          <w:rFonts w:ascii="仿宋_GB2312" w:eastAsia="仿宋_GB2312" w:hint="eastAsia"/>
          <w:sz w:val="32"/>
          <w:szCs w:val="32"/>
        </w:rPr>
        <w:t>（项）：指</w:t>
      </w:r>
      <w:r>
        <w:rPr>
          <w:rFonts w:ascii="仿宋_GB2312" w:eastAsia="仿宋_GB2312" w:hint="eastAsia"/>
          <w:sz w:val="32"/>
          <w:szCs w:val="32"/>
        </w:rPr>
        <w:t>行政事业单位按人力资源和社会保障部、财政部规定的基本工资和津贴补贴以及规定比例为职工缴纳的住房公积金</w:t>
      </w:r>
      <w:r w:rsidRPr="001F78C1">
        <w:rPr>
          <w:rFonts w:ascii="仿宋_GB2312" w:eastAsia="仿宋_GB2312" w:hint="eastAsia"/>
          <w:sz w:val="32"/>
          <w:szCs w:val="32"/>
        </w:rPr>
        <w:t>。</w:t>
      </w:r>
    </w:p>
    <w:p w:rsidR="00B64B28" w:rsidRPr="001F78C1" w:rsidRDefault="00B64B28" w:rsidP="00B64B28">
      <w:pPr>
        <w:ind w:firstLineChars="200" w:firstLine="640"/>
        <w:rPr>
          <w:rFonts w:ascii="仿宋_GB2312" w:eastAsia="仿宋_GB2312"/>
          <w:sz w:val="32"/>
          <w:szCs w:val="32"/>
        </w:rPr>
      </w:pPr>
      <w:r>
        <w:rPr>
          <w:rFonts w:ascii="仿宋_GB2312" w:eastAsia="仿宋_GB2312" w:hint="eastAsia"/>
          <w:sz w:val="32"/>
          <w:szCs w:val="32"/>
        </w:rPr>
        <w:t>8</w:t>
      </w:r>
      <w:r w:rsidRPr="001F78C1">
        <w:rPr>
          <w:rFonts w:ascii="仿宋_GB2312" w:eastAsia="仿宋_GB2312"/>
          <w:sz w:val="32"/>
          <w:szCs w:val="32"/>
        </w:rPr>
        <w:t>.</w:t>
      </w:r>
      <w:r w:rsidRPr="001F78C1">
        <w:rPr>
          <w:rFonts w:ascii="仿宋_GB2312" w:eastAsia="仿宋_GB2312" w:hint="eastAsia"/>
          <w:sz w:val="32"/>
          <w:szCs w:val="32"/>
        </w:rPr>
        <w:t>基本支出：指为保障机构正常运转、完成日常工作任务而发生的人员支出和公用支出。</w:t>
      </w:r>
    </w:p>
    <w:p w:rsidR="00B64B28" w:rsidRPr="001F78C1" w:rsidRDefault="00B64B28" w:rsidP="00B64B28">
      <w:pPr>
        <w:ind w:firstLineChars="200" w:firstLine="640"/>
        <w:rPr>
          <w:rFonts w:ascii="仿宋_GB2312" w:eastAsia="仿宋_GB2312"/>
          <w:sz w:val="32"/>
          <w:szCs w:val="32"/>
        </w:rPr>
      </w:pPr>
      <w:r>
        <w:rPr>
          <w:rFonts w:ascii="仿宋_GB2312" w:eastAsia="仿宋_GB2312" w:hint="eastAsia"/>
          <w:sz w:val="32"/>
          <w:szCs w:val="32"/>
        </w:rPr>
        <w:t>9</w:t>
      </w:r>
      <w:r w:rsidRPr="001F78C1">
        <w:rPr>
          <w:rFonts w:ascii="仿宋_GB2312" w:eastAsia="仿宋_GB2312"/>
          <w:sz w:val="32"/>
          <w:szCs w:val="32"/>
        </w:rPr>
        <w:t>.</w:t>
      </w:r>
      <w:r w:rsidRPr="001F78C1">
        <w:rPr>
          <w:rFonts w:ascii="仿宋_GB2312" w:eastAsia="仿宋_GB2312" w:hint="eastAsia"/>
          <w:sz w:val="32"/>
          <w:szCs w:val="32"/>
        </w:rPr>
        <w:t>项目支出：指在基本支出之外为完成特定行政任务和</w:t>
      </w:r>
      <w:r w:rsidRPr="001F78C1">
        <w:rPr>
          <w:rFonts w:ascii="仿宋_GB2312" w:eastAsia="仿宋_GB2312" w:hint="eastAsia"/>
          <w:sz w:val="32"/>
          <w:szCs w:val="32"/>
        </w:rPr>
        <w:lastRenderedPageBreak/>
        <w:t>事业发展目标所发生的支出。</w:t>
      </w:r>
    </w:p>
    <w:p w:rsidR="00B64B28" w:rsidRPr="001F78C1" w:rsidRDefault="00B64B28" w:rsidP="00B64B28">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10</w:t>
      </w:r>
      <w:r w:rsidRPr="001F78C1">
        <w:rPr>
          <w:rFonts w:ascii="仿宋_GB2312" w:eastAsia="仿宋_GB2312"/>
          <w:color w:val="auto"/>
          <w:sz w:val="32"/>
          <w:szCs w:val="32"/>
        </w:rPr>
        <w:t>.</w:t>
      </w:r>
      <w:r w:rsidRPr="001F78C1">
        <w:rPr>
          <w:rFonts w:ascii="仿宋_GB2312" w:eastAsia="仿宋_GB2312" w:hint="eastAsia"/>
          <w:color w:val="auto"/>
          <w:sz w:val="32"/>
          <w:szCs w:val="32"/>
        </w:rPr>
        <w:t>“三公”经费：指部门用财政拨款安排的因公出国（境）费、公务用车购置及运行费和公务接待费。其中，因公出国（境）</w:t>
      </w:r>
      <w:proofErr w:type="gramStart"/>
      <w:r w:rsidRPr="001F78C1">
        <w:rPr>
          <w:rFonts w:ascii="仿宋_GB2312" w:eastAsia="仿宋_GB2312" w:hint="eastAsia"/>
          <w:color w:val="auto"/>
          <w:sz w:val="32"/>
          <w:szCs w:val="32"/>
        </w:rPr>
        <w:t>费反映</w:t>
      </w:r>
      <w:proofErr w:type="gramEnd"/>
      <w:r w:rsidRPr="001F78C1">
        <w:rPr>
          <w:rFonts w:ascii="仿宋_GB2312" w:eastAsia="仿宋_GB2312" w:hint="eastAsia"/>
          <w:color w:val="auto"/>
          <w:sz w:val="32"/>
          <w:szCs w:val="32"/>
        </w:rPr>
        <w:t>单位公务出国（境）的国际旅费、国外城市间交通费、住宿费、伙食费、培训费、公杂费等支出；公务用车购置及运行</w:t>
      </w:r>
      <w:proofErr w:type="gramStart"/>
      <w:r w:rsidRPr="001F78C1">
        <w:rPr>
          <w:rFonts w:ascii="仿宋_GB2312" w:eastAsia="仿宋_GB2312" w:hint="eastAsia"/>
          <w:color w:val="auto"/>
          <w:sz w:val="32"/>
          <w:szCs w:val="32"/>
        </w:rPr>
        <w:t>费反映</w:t>
      </w:r>
      <w:proofErr w:type="gramEnd"/>
      <w:r w:rsidRPr="001F78C1">
        <w:rPr>
          <w:rFonts w:ascii="仿宋_GB2312" w:eastAsia="仿宋_GB2312" w:hint="eastAsia"/>
          <w:color w:val="auto"/>
          <w:sz w:val="32"/>
          <w:szCs w:val="32"/>
        </w:rPr>
        <w:t>单位公务用车车辆购置支出（</w:t>
      </w:r>
      <w:proofErr w:type="gramStart"/>
      <w:r w:rsidRPr="001F78C1">
        <w:rPr>
          <w:rFonts w:ascii="仿宋_GB2312" w:eastAsia="仿宋_GB2312" w:hint="eastAsia"/>
          <w:color w:val="auto"/>
          <w:sz w:val="32"/>
          <w:szCs w:val="32"/>
        </w:rPr>
        <w:t>含车辆</w:t>
      </w:r>
      <w:proofErr w:type="gramEnd"/>
      <w:r w:rsidRPr="001F78C1">
        <w:rPr>
          <w:rFonts w:ascii="仿宋_GB2312" w:eastAsia="仿宋_GB2312" w:hint="eastAsia"/>
          <w:color w:val="auto"/>
          <w:sz w:val="32"/>
          <w:szCs w:val="32"/>
        </w:rPr>
        <w:t>购置税）及租用费、燃料费、维修费、过路过桥费、保险费等支出；公务接待</w:t>
      </w:r>
      <w:proofErr w:type="gramStart"/>
      <w:r w:rsidRPr="001F78C1">
        <w:rPr>
          <w:rFonts w:ascii="仿宋_GB2312" w:eastAsia="仿宋_GB2312" w:hint="eastAsia"/>
          <w:color w:val="auto"/>
          <w:sz w:val="32"/>
          <w:szCs w:val="32"/>
        </w:rPr>
        <w:t>费反映</w:t>
      </w:r>
      <w:proofErr w:type="gramEnd"/>
      <w:r w:rsidRPr="001F78C1">
        <w:rPr>
          <w:rFonts w:ascii="仿宋_GB2312" w:eastAsia="仿宋_GB2312" w:hint="eastAsia"/>
          <w:color w:val="auto"/>
          <w:sz w:val="32"/>
          <w:szCs w:val="32"/>
        </w:rPr>
        <w:t>单位按规定开支的各类公务接待（含外宾接待）支出。</w:t>
      </w:r>
    </w:p>
    <w:p w:rsidR="0013426B" w:rsidRPr="00C8150C" w:rsidRDefault="00186E5D" w:rsidP="00BA71AA">
      <w:pPr>
        <w:spacing w:line="440" w:lineRule="exact"/>
        <w:jc w:val="center"/>
        <w:outlineLvl w:val="0"/>
        <w:rPr>
          <w:rFonts w:ascii="黑体" w:eastAsia="黑体" w:hAnsi="黑体"/>
          <w:bCs/>
          <w:kern w:val="44"/>
          <w:sz w:val="44"/>
          <w:szCs w:val="44"/>
        </w:rPr>
      </w:pPr>
      <w:bookmarkStart w:id="52" w:name="_Toc15377226"/>
      <w:r>
        <w:rPr>
          <w:rFonts w:ascii="宋体"/>
          <w:b/>
          <w:sz w:val="44"/>
          <w:szCs w:val="44"/>
        </w:rPr>
        <w:br w:type="page"/>
      </w:r>
      <w:bookmarkStart w:id="53" w:name="_Toc15396614"/>
      <w:r>
        <w:rPr>
          <w:rFonts w:ascii="黑体" w:eastAsia="黑体" w:hAnsi="黑体" w:hint="eastAsia"/>
          <w:sz w:val="44"/>
          <w:szCs w:val="44"/>
        </w:rPr>
        <w:lastRenderedPageBreak/>
        <w:t>第</w:t>
      </w:r>
      <w:r>
        <w:rPr>
          <w:rStyle w:val="1Char"/>
          <w:rFonts w:ascii="黑体" w:eastAsia="黑体" w:hAnsi="黑体" w:hint="eastAsia"/>
          <w:b w:val="0"/>
        </w:rPr>
        <w:t>四部分 附件</w:t>
      </w:r>
      <w:bookmarkEnd w:id="53"/>
    </w:p>
    <w:tbl>
      <w:tblPr>
        <w:tblpPr w:leftFromText="180" w:rightFromText="180" w:vertAnchor="text" w:horzAnchor="page" w:tblpX="1281" w:tblpY="660"/>
        <w:tblOverlap w:val="never"/>
        <w:tblW w:w="11954" w:type="dxa"/>
        <w:tblLayout w:type="fixed"/>
        <w:tblLook w:val="04A0" w:firstRow="1" w:lastRow="0" w:firstColumn="1" w:lastColumn="0" w:noHBand="0" w:noVBand="1"/>
      </w:tblPr>
      <w:tblGrid>
        <w:gridCol w:w="1976"/>
        <w:gridCol w:w="826"/>
        <w:gridCol w:w="316"/>
        <w:gridCol w:w="959"/>
        <w:gridCol w:w="676"/>
        <w:gridCol w:w="600"/>
        <w:gridCol w:w="1813"/>
        <w:gridCol w:w="313"/>
        <w:gridCol w:w="2127"/>
        <w:gridCol w:w="236"/>
        <w:gridCol w:w="2112"/>
      </w:tblGrid>
      <w:tr w:rsidR="0013426B" w:rsidTr="00BA71AA">
        <w:trPr>
          <w:gridAfter w:val="1"/>
          <w:wAfter w:w="2112" w:type="dxa"/>
          <w:trHeight w:val="675"/>
        </w:trPr>
        <w:tc>
          <w:tcPr>
            <w:tcW w:w="9606" w:type="dxa"/>
            <w:gridSpan w:val="9"/>
            <w:tcBorders>
              <w:top w:val="nil"/>
              <w:left w:val="nil"/>
              <w:bottom w:val="nil"/>
              <w:right w:val="nil"/>
            </w:tcBorders>
            <w:shd w:val="clear" w:color="auto" w:fill="auto"/>
            <w:vAlign w:val="center"/>
          </w:tcPr>
          <w:p w:rsidR="0096113C" w:rsidRDefault="00186E5D" w:rsidP="0096113C">
            <w:pPr>
              <w:widowControl/>
              <w:spacing w:line="440" w:lineRule="exact"/>
              <w:ind w:firstLineChars="445" w:firstLine="1430"/>
              <w:textAlignment w:val="center"/>
              <w:rPr>
                <w:rFonts w:ascii="宋体" w:hAnsi="宋体" w:cs="宋体"/>
                <w:b/>
                <w:sz w:val="32"/>
                <w:szCs w:val="32"/>
              </w:rPr>
            </w:pPr>
            <w:bookmarkStart w:id="54" w:name="_Toc15396618"/>
            <w:r>
              <w:rPr>
                <w:rFonts w:ascii="宋体" w:hAnsi="宋体" w:cs="宋体" w:hint="eastAsia"/>
                <w:b/>
                <w:sz w:val="32"/>
                <w:szCs w:val="32"/>
              </w:rPr>
              <w:t>2021年特定目标类部门预算项目绩效目标自</w:t>
            </w:r>
            <w:r w:rsidR="0096113C">
              <w:rPr>
                <w:rFonts w:ascii="宋体" w:hAnsi="宋体" w:cs="宋体" w:hint="eastAsia"/>
                <w:b/>
                <w:sz w:val="32"/>
                <w:szCs w:val="32"/>
              </w:rPr>
              <w:t>评表</w:t>
            </w:r>
          </w:p>
          <w:p w:rsidR="00BA71AA" w:rsidRPr="0096113C" w:rsidRDefault="00340A77" w:rsidP="0096113C">
            <w:pPr>
              <w:widowControl/>
              <w:spacing w:line="440" w:lineRule="exact"/>
              <w:ind w:firstLineChars="840" w:firstLine="2352"/>
              <w:textAlignment w:val="center"/>
              <w:rPr>
                <w:rFonts w:asciiTheme="majorEastAsia" w:eastAsiaTheme="majorEastAsia" w:hAnsiTheme="majorEastAsia"/>
                <w:sz w:val="28"/>
                <w:szCs w:val="28"/>
              </w:rPr>
            </w:pPr>
            <w:r w:rsidRPr="0096113C">
              <w:rPr>
                <w:rFonts w:asciiTheme="majorEastAsia" w:eastAsiaTheme="majorEastAsia" w:hAnsiTheme="majorEastAsia" w:hint="eastAsia"/>
                <w:sz w:val="28"/>
                <w:szCs w:val="28"/>
              </w:rPr>
              <w:t>（</w:t>
            </w:r>
            <w:r w:rsidR="00BA71AA" w:rsidRPr="0096113C">
              <w:rPr>
                <w:rFonts w:asciiTheme="majorEastAsia" w:eastAsiaTheme="majorEastAsia" w:hAnsiTheme="majorEastAsia"/>
                <w:sz w:val="28"/>
                <w:szCs w:val="28"/>
              </w:rPr>
              <w:t>市</w:t>
            </w:r>
            <w:r w:rsidR="00FE0AF1">
              <w:rPr>
                <w:rFonts w:asciiTheme="majorEastAsia" w:eastAsiaTheme="majorEastAsia" w:hAnsiTheme="majorEastAsia"/>
                <w:sz w:val="28"/>
                <w:szCs w:val="28"/>
              </w:rPr>
              <w:t>12345</w:t>
            </w:r>
            <w:r w:rsidR="00BA71AA" w:rsidRPr="0096113C">
              <w:rPr>
                <w:rFonts w:asciiTheme="majorEastAsia" w:eastAsiaTheme="majorEastAsia" w:hAnsiTheme="majorEastAsia"/>
                <w:sz w:val="28"/>
                <w:szCs w:val="28"/>
              </w:rPr>
              <w:t>市民热线服务</w:t>
            </w:r>
            <w:r w:rsidR="00BA71AA" w:rsidRPr="0096113C">
              <w:rPr>
                <w:rFonts w:asciiTheme="majorEastAsia" w:eastAsiaTheme="majorEastAsia" w:hAnsiTheme="majorEastAsia" w:hint="eastAsia"/>
                <w:sz w:val="28"/>
                <w:szCs w:val="28"/>
              </w:rPr>
              <w:t>采购项目）</w:t>
            </w:r>
          </w:p>
          <w:p w:rsidR="0096113C" w:rsidRPr="0096113C" w:rsidRDefault="0096113C" w:rsidP="0096113C">
            <w:pPr>
              <w:pStyle w:val="a0"/>
              <w:spacing w:before="93"/>
            </w:pPr>
          </w:p>
        </w:tc>
        <w:tc>
          <w:tcPr>
            <w:tcW w:w="236" w:type="dxa"/>
            <w:tcBorders>
              <w:top w:val="nil"/>
              <w:left w:val="nil"/>
              <w:bottom w:val="nil"/>
              <w:right w:val="nil"/>
            </w:tcBorders>
            <w:shd w:val="clear" w:color="auto" w:fill="auto"/>
            <w:vAlign w:val="center"/>
          </w:tcPr>
          <w:p w:rsidR="0013426B" w:rsidRPr="00C8150C" w:rsidRDefault="0013426B" w:rsidP="00BA71AA">
            <w:pPr>
              <w:widowControl/>
              <w:spacing w:line="440" w:lineRule="exact"/>
              <w:textAlignment w:val="center"/>
              <w:rPr>
                <w:rFonts w:ascii="宋体" w:hAnsi="宋体" w:cs="宋体"/>
                <w:b/>
                <w:kern w:val="0"/>
                <w:sz w:val="32"/>
                <w:szCs w:val="32"/>
              </w:rPr>
            </w:pPr>
          </w:p>
        </w:tc>
      </w:tr>
      <w:tr w:rsidR="00340A77" w:rsidTr="0096113C">
        <w:trPr>
          <w:gridAfter w:val="2"/>
          <w:wAfter w:w="2348" w:type="dxa"/>
          <w:trHeight w:val="254"/>
        </w:trPr>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Default="00340A77" w:rsidP="00340A77">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22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Default="001623CF" w:rsidP="00340A77">
            <w:pPr>
              <w:widowControl/>
              <w:spacing w:line="320" w:lineRule="exact"/>
              <w:textAlignment w:val="center"/>
              <w:rPr>
                <w:rFonts w:ascii="宋体" w:hAnsi="宋体" w:cs="宋体"/>
                <w:sz w:val="24"/>
              </w:rPr>
            </w:pPr>
            <w:r>
              <w:rPr>
                <w:rFonts w:ascii="宋体" w:hAnsi="宋体" w:cs="宋体" w:hint="eastAsia"/>
                <w:sz w:val="24"/>
              </w:rPr>
              <w:t>市城管</w:t>
            </w:r>
            <w:r w:rsidR="00340A77">
              <w:rPr>
                <w:rFonts w:ascii="宋体" w:hAnsi="宋体" w:cs="宋体" w:hint="eastAsia"/>
                <w:sz w:val="24"/>
              </w:rPr>
              <w:t>执法局802001</w:t>
            </w:r>
          </w:p>
        </w:tc>
        <w:tc>
          <w:tcPr>
            <w:tcW w:w="1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Default="00340A77" w:rsidP="00340A77">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Default="00340A77" w:rsidP="00340A77">
            <w:pPr>
              <w:widowControl/>
              <w:spacing w:line="320" w:lineRule="exact"/>
              <w:textAlignment w:val="center"/>
              <w:rPr>
                <w:rFonts w:ascii="宋体" w:hAnsi="宋体" w:cs="宋体"/>
                <w:sz w:val="24"/>
              </w:rPr>
            </w:pPr>
            <w:r>
              <w:rPr>
                <w:rFonts w:ascii="宋体" w:hAnsi="宋体" w:cs="宋体" w:hint="eastAsia"/>
                <w:sz w:val="24"/>
              </w:rPr>
              <w:t>市数字化城市联动指挥中心802008</w:t>
            </w:r>
          </w:p>
        </w:tc>
      </w:tr>
      <w:tr w:rsidR="00340A77" w:rsidTr="0096113C">
        <w:trPr>
          <w:gridAfter w:val="2"/>
          <w:wAfter w:w="2348" w:type="dxa"/>
          <w:trHeight w:val="341"/>
        </w:trPr>
        <w:tc>
          <w:tcPr>
            <w:tcW w:w="311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Default="00340A77" w:rsidP="00340A77">
            <w:pPr>
              <w:widowControl/>
              <w:spacing w:line="320" w:lineRule="exact"/>
              <w:jc w:val="center"/>
              <w:textAlignment w:val="center"/>
              <w:rPr>
                <w:rFonts w:ascii="宋体" w:hAnsi="宋体" w:cs="宋体"/>
                <w:sz w:val="24"/>
              </w:rPr>
            </w:pPr>
            <w:r>
              <w:rPr>
                <w:rFonts w:ascii="宋体" w:hAnsi="宋体" w:cs="宋体" w:hint="eastAsia"/>
                <w:kern w:val="0"/>
                <w:sz w:val="24"/>
              </w:rPr>
              <w:t>项目预算</w:t>
            </w:r>
            <w:r>
              <w:rPr>
                <w:rFonts w:ascii="宋体" w:hAnsi="宋体" w:cs="宋体" w:hint="eastAsia"/>
                <w:kern w:val="0"/>
                <w:sz w:val="24"/>
              </w:rPr>
              <w:br/>
              <w:t>执行情况</w:t>
            </w:r>
            <w:r>
              <w:rPr>
                <w:rFonts w:ascii="宋体" w:hAnsi="宋体" w:cs="宋体" w:hint="eastAsia"/>
                <w:kern w:val="0"/>
                <w:sz w:val="24"/>
              </w:rPr>
              <w:br/>
              <w:t>（万元）</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Default="00340A77" w:rsidP="00340A77">
            <w:pPr>
              <w:widowControl/>
              <w:spacing w:line="320" w:lineRule="exact"/>
              <w:jc w:val="left"/>
              <w:textAlignment w:val="center"/>
              <w:rPr>
                <w:rFonts w:ascii="宋体" w:hAnsi="宋体" w:cs="宋体"/>
                <w:sz w:val="24"/>
              </w:rPr>
            </w:pPr>
            <w:r>
              <w:rPr>
                <w:rFonts w:ascii="宋体" w:hAnsi="宋体" w:cs="宋体" w:hint="eastAsia"/>
                <w:kern w:val="0"/>
                <w:sz w:val="24"/>
              </w:rPr>
              <w:t xml:space="preserve"> 预算数：</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Default="00340A77" w:rsidP="00340A77">
            <w:pPr>
              <w:widowControl/>
              <w:spacing w:line="320" w:lineRule="exact"/>
              <w:jc w:val="left"/>
              <w:textAlignment w:val="center"/>
              <w:rPr>
                <w:rFonts w:ascii="宋体" w:hAnsi="宋体" w:cs="宋体"/>
                <w:sz w:val="24"/>
              </w:rPr>
            </w:pPr>
            <w:r>
              <w:rPr>
                <w:rFonts w:ascii="宋体" w:hAnsi="宋体" w:cs="宋体" w:hint="eastAsia"/>
                <w:sz w:val="24"/>
              </w:rPr>
              <w:t>20</w:t>
            </w:r>
          </w:p>
        </w:tc>
        <w:tc>
          <w:tcPr>
            <w:tcW w:w="1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Default="00340A77" w:rsidP="00340A77">
            <w:pPr>
              <w:widowControl/>
              <w:spacing w:line="320" w:lineRule="exact"/>
              <w:jc w:val="left"/>
              <w:textAlignment w:val="center"/>
              <w:rPr>
                <w:rFonts w:ascii="宋体" w:hAnsi="宋体" w:cs="宋体"/>
                <w:sz w:val="24"/>
              </w:rPr>
            </w:pPr>
            <w:r>
              <w:rPr>
                <w:rFonts w:ascii="宋体" w:hAnsi="宋体" w:cs="宋体" w:hint="eastAsia"/>
                <w:kern w:val="0"/>
                <w:sz w:val="24"/>
              </w:rPr>
              <w:t xml:space="preserve"> 执行数：</w:t>
            </w:r>
          </w:p>
        </w:tc>
        <w:tc>
          <w:tcPr>
            <w:tcW w:w="2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Default="00340A77" w:rsidP="00340A77">
            <w:pPr>
              <w:widowControl/>
              <w:spacing w:line="320" w:lineRule="exact"/>
              <w:ind w:right="480"/>
              <w:textAlignment w:val="center"/>
              <w:rPr>
                <w:rFonts w:ascii="宋体" w:hAnsi="宋体" w:cs="宋体"/>
                <w:sz w:val="24"/>
              </w:rPr>
            </w:pPr>
            <w:r>
              <w:rPr>
                <w:rFonts w:ascii="宋体" w:hAnsi="宋体" w:cs="宋体" w:hint="eastAsia"/>
                <w:sz w:val="24"/>
              </w:rPr>
              <w:t>20</w:t>
            </w:r>
          </w:p>
        </w:tc>
      </w:tr>
      <w:tr w:rsidR="00340A77" w:rsidTr="0096113C">
        <w:trPr>
          <w:gridAfter w:val="2"/>
          <w:wAfter w:w="2348" w:type="dxa"/>
          <w:trHeight w:val="555"/>
        </w:trPr>
        <w:tc>
          <w:tcPr>
            <w:tcW w:w="31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Default="00340A77" w:rsidP="00340A77">
            <w:pPr>
              <w:spacing w:line="320" w:lineRule="exact"/>
              <w:jc w:val="center"/>
              <w:rPr>
                <w:rFonts w:ascii="宋体" w:hAnsi="宋体" w:cs="宋体"/>
                <w:sz w:val="24"/>
              </w:rPr>
            </w:pP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Default="00340A77" w:rsidP="00340A77">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340A77" w:rsidRDefault="00340A77" w:rsidP="00340A77">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Default="00340A77" w:rsidP="00340A77">
            <w:pPr>
              <w:widowControl/>
              <w:spacing w:line="320" w:lineRule="exact"/>
              <w:jc w:val="left"/>
              <w:textAlignment w:val="center"/>
              <w:rPr>
                <w:rFonts w:ascii="宋体" w:hAnsi="宋体" w:cs="宋体"/>
                <w:sz w:val="24"/>
              </w:rPr>
            </w:pPr>
            <w:r>
              <w:rPr>
                <w:rFonts w:ascii="宋体" w:hAnsi="宋体" w:cs="宋体" w:hint="eastAsia"/>
                <w:sz w:val="24"/>
              </w:rPr>
              <w:t>20</w:t>
            </w:r>
          </w:p>
        </w:tc>
        <w:tc>
          <w:tcPr>
            <w:tcW w:w="1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Default="00340A77" w:rsidP="00340A77">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340A77" w:rsidRDefault="00340A77" w:rsidP="00340A77">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2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Default="00340A77" w:rsidP="00340A77">
            <w:pPr>
              <w:widowControl/>
              <w:spacing w:line="320" w:lineRule="exact"/>
              <w:textAlignment w:val="center"/>
              <w:rPr>
                <w:rFonts w:ascii="宋体" w:hAnsi="宋体" w:cs="宋体"/>
                <w:sz w:val="24"/>
              </w:rPr>
            </w:pPr>
            <w:r>
              <w:rPr>
                <w:rFonts w:ascii="宋体" w:hAnsi="宋体" w:cs="宋体" w:hint="eastAsia"/>
                <w:sz w:val="24"/>
              </w:rPr>
              <w:t>20</w:t>
            </w:r>
          </w:p>
        </w:tc>
      </w:tr>
      <w:tr w:rsidR="00340A77" w:rsidTr="0096113C">
        <w:trPr>
          <w:gridAfter w:val="2"/>
          <w:wAfter w:w="2348" w:type="dxa"/>
          <w:trHeight w:val="341"/>
        </w:trPr>
        <w:tc>
          <w:tcPr>
            <w:tcW w:w="31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Default="00340A77" w:rsidP="00340A77">
            <w:pPr>
              <w:spacing w:line="320" w:lineRule="exact"/>
              <w:jc w:val="center"/>
              <w:rPr>
                <w:rFonts w:ascii="宋体" w:hAnsi="宋体" w:cs="宋体"/>
                <w:sz w:val="24"/>
              </w:rPr>
            </w:pP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Default="00340A77" w:rsidP="00340A77">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Default="00340A77" w:rsidP="00340A77">
            <w:pPr>
              <w:widowControl/>
              <w:spacing w:line="320" w:lineRule="exact"/>
              <w:jc w:val="left"/>
              <w:textAlignment w:val="center"/>
              <w:rPr>
                <w:rFonts w:ascii="宋体" w:hAnsi="宋体" w:cs="宋体"/>
                <w:sz w:val="24"/>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Default="00340A77" w:rsidP="00340A77">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Default="00340A77" w:rsidP="00340A77">
            <w:pPr>
              <w:widowControl/>
              <w:spacing w:line="320" w:lineRule="exact"/>
              <w:jc w:val="center"/>
              <w:textAlignment w:val="center"/>
              <w:rPr>
                <w:rFonts w:ascii="宋体" w:hAnsi="宋体" w:cs="宋体"/>
                <w:sz w:val="24"/>
              </w:rPr>
            </w:pPr>
          </w:p>
        </w:tc>
      </w:tr>
      <w:tr w:rsidR="00340A77" w:rsidTr="0096113C">
        <w:trPr>
          <w:gridAfter w:val="2"/>
          <w:wAfter w:w="2348" w:type="dxa"/>
          <w:trHeight w:val="389"/>
        </w:trPr>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Default="00340A77" w:rsidP="00340A77">
            <w:pPr>
              <w:widowControl/>
              <w:spacing w:line="240" w:lineRule="exact"/>
              <w:jc w:val="center"/>
              <w:textAlignment w:val="center"/>
              <w:rPr>
                <w:rFonts w:ascii="宋体" w:hAnsi="宋体" w:cs="宋体"/>
                <w:kern w:val="0"/>
                <w:sz w:val="24"/>
              </w:rPr>
            </w:pPr>
            <w:r>
              <w:rPr>
                <w:rFonts w:ascii="宋体" w:hAnsi="宋体" w:cs="宋体" w:hint="eastAsia"/>
                <w:kern w:val="0"/>
                <w:sz w:val="24"/>
              </w:rPr>
              <w:t>年度总体目标</w:t>
            </w:r>
          </w:p>
          <w:p w:rsidR="00340A77" w:rsidRDefault="00340A77" w:rsidP="00340A77">
            <w:pPr>
              <w:widowControl/>
              <w:spacing w:line="240" w:lineRule="exact"/>
              <w:jc w:val="center"/>
              <w:textAlignment w:val="center"/>
              <w:rPr>
                <w:rFonts w:ascii="宋体" w:hAnsi="宋体" w:cs="宋体"/>
                <w:sz w:val="24"/>
              </w:rPr>
            </w:pPr>
            <w:r>
              <w:rPr>
                <w:rFonts w:ascii="宋体" w:hAnsi="宋体" w:cs="宋体" w:hint="eastAsia"/>
                <w:kern w:val="0"/>
                <w:sz w:val="24"/>
              </w:rPr>
              <w:t>完成情况</w:t>
            </w:r>
          </w:p>
        </w:tc>
        <w:tc>
          <w:tcPr>
            <w:tcW w:w="337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Default="00340A77" w:rsidP="00340A77">
            <w:pPr>
              <w:widowControl/>
              <w:spacing w:line="240" w:lineRule="exact"/>
              <w:jc w:val="center"/>
              <w:textAlignment w:val="center"/>
              <w:rPr>
                <w:rFonts w:ascii="宋体" w:hAnsi="宋体" w:cs="宋体"/>
                <w:sz w:val="24"/>
              </w:rPr>
            </w:pPr>
            <w:r>
              <w:rPr>
                <w:rFonts w:ascii="宋体" w:hAnsi="宋体" w:cs="宋体" w:hint="eastAsia"/>
                <w:kern w:val="0"/>
                <w:sz w:val="24"/>
              </w:rPr>
              <w:t>预期目标</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Default="00340A77" w:rsidP="00340A77">
            <w:pPr>
              <w:widowControl/>
              <w:spacing w:line="240" w:lineRule="exact"/>
              <w:jc w:val="center"/>
              <w:textAlignment w:val="center"/>
              <w:rPr>
                <w:rFonts w:ascii="宋体" w:hAnsi="宋体" w:cs="宋体"/>
                <w:sz w:val="24"/>
              </w:rPr>
            </w:pPr>
            <w:r>
              <w:rPr>
                <w:rFonts w:ascii="宋体" w:hAnsi="宋体" w:cs="宋体" w:hint="eastAsia"/>
                <w:kern w:val="0"/>
                <w:sz w:val="24"/>
              </w:rPr>
              <w:t>目标实际完成情况</w:t>
            </w:r>
          </w:p>
        </w:tc>
      </w:tr>
      <w:tr w:rsidR="00340A77" w:rsidTr="0096113C">
        <w:trPr>
          <w:gridAfter w:val="2"/>
          <w:wAfter w:w="2348" w:type="dxa"/>
          <w:trHeight w:val="797"/>
        </w:trPr>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Default="00340A77" w:rsidP="00340A77">
            <w:pPr>
              <w:spacing w:line="240" w:lineRule="exact"/>
              <w:jc w:val="center"/>
              <w:rPr>
                <w:rFonts w:ascii="宋体" w:hAnsi="宋体" w:cs="宋体"/>
                <w:sz w:val="24"/>
              </w:rPr>
            </w:pPr>
          </w:p>
        </w:tc>
        <w:tc>
          <w:tcPr>
            <w:tcW w:w="3377" w:type="dxa"/>
            <w:gridSpan w:val="5"/>
            <w:tcBorders>
              <w:top w:val="single" w:sz="4" w:space="0" w:color="000000"/>
              <w:left w:val="single" w:sz="4" w:space="0" w:color="000000"/>
              <w:bottom w:val="single" w:sz="4" w:space="0" w:color="000000"/>
              <w:right w:val="single" w:sz="4" w:space="0" w:color="000000"/>
            </w:tcBorders>
            <w:shd w:val="clear" w:color="auto" w:fill="auto"/>
          </w:tcPr>
          <w:p w:rsidR="00340A77" w:rsidRPr="00832B73" w:rsidRDefault="00340A77" w:rsidP="00340A77">
            <w:pPr>
              <w:widowControl/>
              <w:spacing w:line="240" w:lineRule="exact"/>
              <w:jc w:val="left"/>
              <w:textAlignment w:val="top"/>
              <w:rPr>
                <w:rFonts w:ascii="宋体" w:hAnsi="宋体" w:cs="宋体"/>
                <w:sz w:val="18"/>
                <w:szCs w:val="18"/>
              </w:rPr>
            </w:pPr>
            <w:r w:rsidRPr="00832B73">
              <w:rPr>
                <w:rFonts w:ascii="仿宋_GB2312" w:eastAsia="仿宋_GB2312" w:hint="eastAsia"/>
                <w:szCs w:val="21"/>
              </w:rPr>
              <w:t>按照“统一平台、统一标准、统一受理”的模式，为市民群众提供7*24小时的电话、各类新媒体等渠道不间断服务，建设全市统一的集咨询求助、建言献策和反映问题为一体的热线平台。</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auto"/>
          </w:tcPr>
          <w:p w:rsidR="00340A77" w:rsidRPr="00832B73" w:rsidRDefault="00340A77" w:rsidP="00340A77">
            <w:pPr>
              <w:spacing w:line="240" w:lineRule="exact"/>
              <w:jc w:val="left"/>
              <w:rPr>
                <w:rFonts w:ascii="仿宋_GB2312" w:eastAsia="仿宋_GB2312" w:hAnsi="宋体" w:cs="宋体"/>
                <w:szCs w:val="21"/>
              </w:rPr>
            </w:pPr>
            <w:r w:rsidRPr="00832B73">
              <w:rPr>
                <w:rFonts w:ascii="仿宋_GB2312" w:eastAsia="仿宋_GB2312" w:hint="eastAsia"/>
                <w:szCs w:val="21"/>
              </w:rPr>
              <w:t>项目严格按照招标文件和合同约定，各项服务达到验收考核标准，市民群众对12345热线满意度在98%以上。</w:t>
            </w:r>
          </w:p>
          <w:p w:rsidR="00340A77" w:rsidRPr="00832B73" w:rsidRDefault="00340A77" w:rsidP="00340A77">
            <w:pPr>
              <w:widowControl/>
              <w:spacing w:line="240" w:lineRule="exact"/>
              <w:jc w:val="left"/>
              <w:textAlignment w:val="top"/>
              <w:rPr>
                <w:rFonts w:ascii="宋体" w:hAnsi="宋体" w:cs="宋体"/>
                <w:sz w:val="24"/>
              </w:rPr>
            </w:pPr>
          </w:p>
        </w:tc>
      </w:tr>
      <w:tr w:rsidR="00340A77" w:rsidTr="0096113C">
        <w:trPr>
          <w:gridAfter w:val="2"/>
          <w:wAfter w:w="2348" w:type="dxa"/>
          <w:trHeight w:val="693"/>
        </w:trPr>
        <w:tc>
          <w:tcPr>
            <w:tcW w:w="1976" w:type="dxa"/>
            <w:vMerge w:val="restart"/>
            <w:tcBorders>
              <w:top w:val="single" w:sz="4" w:space="0" w:color="000000"/>
              <w:left w:val="single" w:sz="4" w:space="0" w:color="000000"/>
              <w:right w:val="single" w:sz="4" w:space="0" w:color="000000"/>
            </w:tcBorders>
            <w:shd w:val="clear" w:color="auto" w:fill="auto"/>
            <w:vAlign w:val="center"/>
          </w:tcPr>
          <w:p w:rsidR="00340A77" w:rsidRDefault="00340A77" w:rsidP="00340A77">
            <w:pPr>
              <w:widowControl/>
              <w:spacing w:line="24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826" w:type="dxa"/>
            <w:tcBorders>
              <w:top w:val="single" w:sz="4" w:space="0" w:color="000000"/>
              <w:left w:val="nil"/>
              <w:bottom w:val="single" w:sz="4" w:space="0" w:color="000000"/>
              <w:right w:val="single" w:sz="4" w:space="0" w:color="000000"/>
            </w:tcBorders>
            <w:shd w:val="clear" w:color="auto" w:fill="auto"/>
            <w:vAlign w:val="center"/>
          </w:tcPr>
          <w:p w:rsidR="00340A77" w:rsidRDefault="00340A77" w:rsidP="00340A77">
            <w:pPr>
              <w:widowControl/>
              <w:spacing w:line="24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rsidR="00340A77" w:rsidRDefault="00340A77" w:rsidP="00340A77">
            <w:pPr>
              <w:widowControl/>
              <w:spacing w:line="24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Default="00340A77" w:rsidP="00340A77">
            <w:pPr>
              <w:widowControl/>
              <w:spacing w:line="24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rsidR="00340A77" w:rsidRDefault="00340A77" w:rsidP="00340A77">
            <w:pPr>
              <w:widowControl/>
              <w:spacing w:line="24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Default="00340A77" w:rsidP="00340A77">
            <w:pPr>
              <w:widowControl/>
              <w:spacing w:line="24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rsidR="00340A77" w:rsidRDefault="00340A77" w:rsidP="00340A77">
            <w:pPr>
              <w:widowControl/>
              <w:spacing w:line="24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Default="00340A77" w:rsidP="00340A77">
            <w:pPr>
              <w:widowControl/>
              <w:spacing w:line="24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Default="00340A77" w:rsidP="00340A77">
            <w:pPr>
              <w:widowControl/>
              <w:spacing w:line="24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340A77" w:rsidRPr="00C8150C" w:rsidTr="0096113C">
        <w:trPr>
          <w:gridAfter w:val="2"/>
          <w:wAfter w:w="2348" w:type="dxa"/>
          <w:trHeight w:val="415"/>
        </w:trPr>
        <w:tc>
          <w:tcPr>
            <w:tcW w:w="1976" w:type="dxa"/>
            <w:vMerge/>
            <w:tcBorders>
              <w:left w:val="single" w:sz="4" w:space="0" w:color="000000"/>
              <w:right w:val="single" w:sz="4" w:space="0" w:color="000000"/>
            </w:tcBorders>
            <w:shd w:val="clear" w:color="auto" w:fill="auto"/>
            <w:vAlign w:val="center"/>
          </w:tcPr>
          <w:p w:rsidR="00340A77" w:rsidRPr="00C8150C" w:rsidRDefault="00340A77" w:rsidP="00340A77">
            <w:pPr>
              <w:widowControl/>
              <w:spacing w:line="240" w:lineRule="exact"/>
              <w:jc w:val="left"/>
              <w:textAlignment w:val="center"/>
              <w:rPr>
                <w:rFonts w:ascii="宋体" w:hAnsi="宋体" w:cs="宋体"/>
                <w:kern w:val="0"/>
                <w:sz w:val="18"/>
                <w:szCs w:val="18"/>
              </w:rPr>
            </w:pPr>
          </w:p>
        </w:tc>
        <w:tc>
          <w:tcPr>
            <w:tcW w:w="8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Pr="00C8150C" w:rsidRDefault="00340A77" w:rsidP="00340A77">
            <w:pPr>
              <w:widowControl/>
              <w:spacing w:line="240" w:lineRule="exact"/>
              <w:jc w:val="left"/>
              <w:textAlignment w:val="center"/>
              <w:rPr>
                <w:rFonts w:ascii="宋体" w:hAnsi="宋体" w:cs="宋体"/>
                <w:kern w:val="0"/>
                <w:sz w:val="18"/>
                <w:szCs w:val="18"/>
              </w:rPr>
            </w:pPr>
            <w:r w:rsidRPr="00C8150C">
              <w:rPr>
                <w:rFonts w:ascii="宋体" w:hAnsi="宋体" w:cs="宋体" w:hint="eastAsia"/>
                <w:kern w:val="0"/>
                <w:sz w:val="18"/>
                <w:szCs w:val="18"/>
              </w:rPr>
              <w:t>完成</w:t>
            </w:r>
          </w:p>
          <w:p w:rsidR="00340A77" w:rsidRPr="00C8150C" w:rsidRDefault="00340A77" w:rsidP="00340A77">
            <w:pPr>
              <w:widowControl/>
              <w:spacing w:line="240" w:lineRule="exact"/>
              <w:jc w:val="left"/>
              <w:textAlignment w:val="center"/>
              <w:rPr>
                <w:rFonts w:ascii="宋体" w:hAnsi="宋体" w:cs="宋体"/>
                <w:kern w:val="0"/>
                <w:sz w:val="18"/>
                <w:szCs w:val="18"/>
              </w:rPr>
            </w:pPr>
            <w:r w:rsidRPr="00C8150C">
              <w:rPr>
                <w:rFonts w:ascii="宋体" w:hAnsi="宋体" w:cs="宋体" w:hint="eastAsia"/>
                <w:kern w:val="0"/>
                <w:sz w:val="18"/>
                <w:szCs w:val="18"/>
              </w:rPr>
              <w:t>指标</w:t>
            </w:r>
          </w:p>
        </w:tc>
        <w:tc>
          <w:tcPr>
            <w:tcW w:w="1275" w:type="dxa"/>
            <w:gridSpan w:val="2"/>
            <w:tcBorders>
              <w:top w:val="single" w:sz="4" w:space="0" w:color="000000"/>
              <w:left w:val="single" w:sz="4" w:space="0" w:color="000000"/>
              <w:right w:val="single" w:sz="4" w:space="0" w:color="000000"/>
            </w:tcBorders>
            <w:shd w:val="clear" w:color="auto" w:fill="auto"/>
            <w:vAlign w:val="center"/>
          </w:tcPr>
          <w:p w:rsidR="00340A77" w:rsidRPr="00C8150C" w:rsidRDefault="00340A77" w:rsidP="00340A77">
            <w:pPr>
              <w:widowControl/>
              <w:spacing w:line="240" w:lineRule="exact"/>
              <w:jc w:val="left"/>
              <w:textAlignment w:val="center"/>
              <w:rPr>
                <w:rFonts w:ascii="宋体" w:hAnsi="宋体" w:cs="宋体"/>
                <w:kern w:val="0"/>
                <w:sz w:val="18"/>
                <w:szCs w:val="18"/>
              </w:rPr>
            </w:pPr>
            <w:r w:rsidRPr="00C8150C">
              <w:rPr>
                <w:rFonts w:ascii="宋体" w:hAnsi="宋体" w:cs="宋体" w:hint="eastAsia"/>
                <w:kern w:val="0"/>
                <w:sz w:val="18"/>
                <w:szCs w:val="18"/>
              </w:rPr>
              <w:t>数量指标</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Pr="00C8150C" w:rsidRDefault="00340A77" w:rsidP="00340A77">
            <w:pPr>
              <w:widowControl/>
              <w:spacing w:line="240" w:lineRule="exact"/>
              <w:jc w:val="left"/>
              <w:textAlignment w:val="center"/>
              <w:rPr>
                <w:rFonts w:ascii="宋体" w:hAnsi="宋体" w:cs="宋体"/>
                <w:kern w:val="0"/>
                <w:sz w:val="18"/>
                <w:szCs w:val="18"/>
              </w:rPr>
            </w:pPr>
            <w:r w:rsidRPr="00C8150C">
              <w:rPr>
                <w:rFonts w:ascii="宋体" w:hAnsi="宋体" w:cs="宋体" w:hint="eastAsia"/>
                <w:kern w:val="0"/>
                <w:sz w:val="18"/>
                <w:szCs w:val="18"/>
              </w:rPr>
              <w:t>坐席人员</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Pr="00C8150C" w:rsidRDefault="00340A77" w:rsidP="00340A77">
            <w:pPr>
              <w:widowControl/>
              <w:spacing w:line="240" w:lineRule="exact"/>
              <w:jc w:val="left"/>
              <w:textAlignment w:val="center"/>
              <w:rPr>
                <w:rFonts w:ascii="宋体" w:hAnsi="宋体" w:cs="宋体"/>
                <w:kern w:val="0"/>
                <w:sz w:val="18"/>
                <w:szCs w:val="18"/>
              </w:rPr>
            </w:pPr>
            <w:r>
              <w:rPr>
                <w:rFonts w:ascii="宋体" w:hAnsi="宋体" w:cs="宋体" w:hint="eastAsia"/>
                <w:kern w:val="0"/>
                <w:sz w:val="18"/>
                <w:szCs w:val="18"/>
              </w:rPr>
              <w:t>1-2月</w:t>
            </w:r>
            <w:r w:rsidRPr="001F78C1">
              <w:rPr>
                <w:rFonts w:ascii="宋体" w:hAnsi="宋体" w:cs="宋体" w:hint="eastAsia"/>
                <w:kern w:val="0"/>
                <w:sz w:val="18"/>
                <w:szCs w:val="18"/>
              </w:rPr>
              <w:t>10名坐席人员</w:t>
            </w:r>
            <w:r>
              <w:rPr>
                <w:rFonts w:ascii="宋体" w:hAnsi="宋体" w:cs="宋体" w:hint="eastAsia"/>
                <w:kern w:val="0"/>
                <w:sz w:val="18"/>
                <w:szCs w:val="18"/>
              </w:rPr>
              <w:t>工资等</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Pr="00C8150C" w:rsidRDefault="00340A77" w:rsidP="00340A77">
            <w:pPr>
              <w:widowControl/>
              <w:spacing w:line="240" w:lineRule="exact"/>
              <w:jc w:val="left"/>
              <w:textAlignment w:val="center"/>
              <w:rPr>
                <w:rFonts w:ascii="宋体" w:hAnsi="宋体" w:cs="宋体"/>
                <w:kern w:val="0"/>
                <w:sz w:val="18"/>
                <w:szCs w:val="18"/>
              </w:rPr>
            </w:pPr>
            <w:r>
              <w:rPr>
                <w:rFonts w:ascii="宋体" w:hAnsi="宋体" w:cs="宋体" w:hint="eastAsia"/>
                <w:kern w:val="0"/>
                <w:sz w:val="18"/>
                <w:szCs w:val="18"/>
              </w:rPr>
              <w:t>1-2月</w:t>
            </w:r>
            <w:r w:rsidRPr="001F78C1">
              <w:rPr>
                <w:rFonts w:ascii="宋体" w:hAnsi="宋体" w:cs="宋体" w:hint="eastAsia"/>
                <w:kern w:val="0"/>
                <w:sz w:val="18"/>
                <w:szCs w:val="18"/>
              </w:rPr>
              <w:t>坐席人员</w:t>
            </w:r>
            <w:r>
              <w:rPr>
                <w:rFonts w:ascii="宋体" w:hAnsi="宋体" w:cs="宋体" w:hint="eastAsia"/>
                <w:kern w:val="0"/>
                <w:sz w:val="18"/>
                <w:szCs w:val="18"/>
              </w:rPr>
              <w:t>工资</w:t>
            </w:r>
            <w:r w:rsidRPr="001F78C1">
              <w:rPr>
                <w:rFonts w:ascii="宋体" w:hAnsi="宋体" w:cs="宋体" w:hint="eastAsia"/>
                <w:kern w:val="0"/>
                <w:sz w:val="18"/>
                <w:szCs w:val="18"/>
              </w:rPr>
              <w:t>10名</w:t>
            </w:r>
          </w:p>
        </w:tc>
      </w:tr>
      <w:tr w:rsidR="00340A77" w:rsidRPr="00C8150C" w:rsidTr="0096113C">
        <w:trPr>
          <w:trHeight w:val="415"/>
        </w:trPr>
        <w:tc>
          <w:tcPr>
            <w:tcW w:w="1976" w:type="dxa"/>
            <w:vMerge/>
            <w:tcBorders>
              <w:left w:val="single" w:sz="4" w:space="0" w:color="000000"/>
              <w:right w:val="single" w:sz="4" w:space="0" w:color="000000"/>
            </w:tcBorders>
            <w:shd w:val="clear" w:color="auto" w:fill="auto"/>
            <w:vAlign w:val="center"/>
          </w:tcPr>
          <w:p w:rsidR="00340A77" w:rsidRPr="00C8150C" w:rsidRDefault="00340A77" w:rsidP="00340A77">
            <w:pPr>
              <w:widowControl/>
              <w:spacing w:line="240" w:lineRule="exact"/>
              <w:jc w:val="left"/>
              <w:textAlignment w:val="center"/>
              <w:rPr>
                <w:rFonts w:ascii="宋体" w:hAnsi="宋体" w:cs="宋体"/>
                <w:kern w:val="0"/>
                <w:sz w:val="18"/>
                <w:szCs w:val="18"/>
              </w:rPr>
            </w:pPr>
          </w:p>
        </w:tc>
        <w:tc>
          <w:tcPr>
            <w:tcW w:w="826"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340A77" w:rsidRPr="00C8150C" w:rsidRDefault="00340A77" w:rsidP="00340A77">
            <w:pPr>
              <w:widowControl/>
              <w:spacing w:line="240" w:lineRule="exact"/>
              <w:jc w:val="left"/>
              <w:textAlignment w:val="center"/>
              <w:rPr>
                <w:rFonts w:ascii="宋体" w:hAnsi="宋体" w:cs="宋体"/>
                <w:kern w:val="0"/>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Pr="00C8150C" w:rsidRDefault="00340A77" w:rsidP="00340A77">
            <w:pPr>
              <w:widowControl/>
              <w:spacing w:line="240" w:lineRule="exact"/>
              <w:jc w:val="center"/>
              <w:textAlignment w:val="center"/>
              <w:rPr>
                <w:rFonts w:ascii="宋体" w:hAnsi="宋体" w:cs="宋体"/>
                <w:kern w:val="0"/>
                <w:sz w:val="18"/>
                <w:szCs w:val="18"/>
              </w:rPr>
            </w:pPr>
            <w:r w:rsidRPr="00C8150C">
              <w:rPr>
                <w:rFonts w:ascii="宋体" w:hAnsi="宋体" w:cs="宋体" w:hint="eastAsia"/>
                <w:kern w:val="0"/>
                <w:sz w:val="18"/>
                <w:szCs w:val="18"/>
              </w:rPr>
              <w:t>质量指标</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Pr="00C8150C" w:rsidRDefault="00340A77" w:rsidP="00340A77">
            <w:pPr>
              <w:widowControl/>
              <w:spacing w:line="240" w:lineRule="exact"/>
              <w:jc w:val="left"/>
              <w:textAlignment w:val="center"/>
              <w:rPr>
                <w:rFonts w:ascii="宋体" w:hAnsi="宋体" w:cs="宋体"/>
                <w:kern w:val="0"/>
                <w:sz w:val="18"/>
                <w:szCs w:val="18"/>
              </w:rPr>
            </w:pPr>
            <w:r w:rsidRPr="001F78C1">
              <w:rPr>
                <w:rFonts w:ascii="宋体" w:hAnsi="宋体" w:cs="宋体" w:hint="eastAsia"/>
                <w:kern w:val="0"/>
                <w:sz w:val="18"/>
                <w:szCs w:val="18"/>
              </w:rPr>
              <w:t>提升服务能力</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Pr="00C8150C" w:rsidRDefault="00340A77" w:rsidP="00340A77">
            <w:pPr>
              <w:widowControl/>
              <w:spacing w:line="240" w:lineRule="exact"/>
              <w:jc w:val="left"/>
              <w:textAlignment w:val="center"/>
              <w:rPr>
                <w:rFonts w:ascii="宋体" w:hAnsi="宋体" w:cs="宋体"/>
                <w:kern w:val="0"/>
                <w:sz w:val="18"/>
                <w:szCs w:val="18"/>
              </w:rPr>
            </w:pPr>
            <w:r w:rsidRPr="001F78C1">
              <w:rPr>
                <w:rFonts w:ascii="宋体" w:hAnsi="宋体" w:cs="宋体" w:hint="eastAsia"/>
                <w:kern w:val="0"/>
                <w:sz w:val="18"/>
                <w:szCs w:val="18"/>
              </w:rPr>
              <w:t>建设城市综合运行管理服务平台，形成7*24小时+网格化管理服务新模式。</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Pr="00C8150C" w:rsidRDefault="00340A77" w:rsidP="00340A77">
            <w:pPr>
              <w:widowControl/>
              <w:spacing w:line="240" w:lineRule="exact"/>
              <w:jc w:val="left"/>
              <w:textAlignment w:val="center"/>
              <w:rPr>
                <w:rFonts w:ascii="宋体" w:hAnsi="宋体" w:cs="宋体"/>
                <w:kern w:val="0"/>
                <w:sz w:val="18"/>
                <w:szCs w:val="18"/>
              </w:rPr>
            </w:pPr>
            <w:r w:rsidRPr="001F78C1">
              <w:rPr>
                <w:rFonts w:ascii="宋体" w:hAnsi="宋体" w:cs="宋体" w:hint="eastAsia"/>
                <w:kern w:val="0"/>
                <w:sz w:val="18"/>
                <w:szCs w:val="18"/>
              </w:rPr>
              <w:t>建设城市综合运行管理服务平台，形成7*24小时+网格化管理服务新模式。</w:t>
            </w:r>
          </w:p>
        </w:tc>
        <w:tc>
          <w:tcPr>
            <w:tcW w:w="2348" w:type="dxa"/>
            <w:gridSpan w:val="2"/>
            <w:vAlign w:val="center"/>
          </w:tcPr>
          <w:p w:rsidR="00340A77" w:rsidRPr="00C8150C" w:rsidRDefault="00340A77" w:rsidP="00340A77">
            <w:pPr>
              <w:widowControl/>
              <w:spacing w:line="240" w:lineRule="exact"/>
              <w:jc w:val="left"/>
              <w:textAlignment w:val="center"/>
              <w:rPr>
                <w:rFonts w:ascii="宋体" w:hAnsi="宋体" w:cs="宋体"/>
                <w:kern w:val="0"/>
                <w:sz w:val="18"/>
                <w:szCs w:val="18"/>
              </w:rPr>
            </w:pPr>
          </w:p>
        </w:tc>
      </w:tr>
      <w:tr w:rsidR="00340A77" w:rsidRPr="00C8150C" w:rsidTr="0096113C">
        <w:trPr>
          <w:gridAfter w:val="2"/>
          <w:wAfter w:w="2348" w:type="dxa"/>
          <w:trHeight w:val="415"/>
        </w:trPr>
        <w:tc>
          <w:tcPr>
            <w:tcW w:w="1976" w:type="dxa"/>
            <w:vMerge/>
            <w:tcBorders>
              <w:left w:val="single" w:sz="4" w:space="0" w:color="000000"/>
              <w:right w:val="single" w:sz="4" w:space="0" w:color="000000"/>
            </w:tcBorders>
            <w:shd w:val="clear" w:color="auto" w:fill="auto"/>
            <w:vAlign w:val="center"/>
          </w:tcPr>
          <w:p w:rsidR="00340A77" w:rsidRPr="00C8150C" w:rsidRDefault="00340A77" w:rsidP="00340A77">
            <w:pPr>
              <w:widowControl/>
              <w:spacing w:line="240" w:lineRule="exact"/>
              <w:jc w:val="left"/>
              <w:textAlignment w:val="center"/>
              <w:rPr>
                <w:rFonts w:ascii="宋体" w:hAnsi="宋体" w:cs="宋体"/>
                <w:kern w:val="0"/>
                <w:sz w:val="18"/>
                <w:szCs w:val="18"/>
              </w:rPr>
            </w:pPr>
          </w:p>
        </w:tc>
        <w:tc>
          <w:tcPr>
            <w:tcW w:w="826"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340A77" w:rsidRPr="00C8150C" w:rsidRDefault="00340A77" w:rsidP="00340A77">
            <w:pPr>
              <w:widowControl/>
              <w:spacing w:line="240" w:lineRule="exact"/>
              <w:jc w:val="left"/>
              <w:textAlignment w:val="center"/>
              <w:rPr>
                <w:rFonts w:ascii="宋体" w:hAnsi="宋体" w:cs="宋体"/>
                <w:kern w:val="0"/>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40A77" w:rsidRPr="00C8150C" w:rsidRDefault="00340A77" w:rsidP="00340A77">
            <w:pPr>
              <w:widowControl/>
              <w:spacing w:line="240" w:lineRule="exact"/>
              <w:jc w:val="left"/>
              <w:textAlignment w:val="center"/>
              <w:rPr>
                <w:rFonts w:ascii="宋体" w:hAnsi="宋体" w:cs="宋体"/>
                <w:kern w:val="0"/>
                <w:sz w:val="18"/>
                <w:szCs w:val="18"/>
              </w:rPr>
            </w:pPr>
            <w:r w:rsidRPr="00C8150C">
              <w:rPr>
                <w:rFonts w:ascii="宋体" w:hAnsi="宋体" w:cs="宋体" w:hint="eastAsia"/>
                <w:kern w:val="0"/>
                <w:sz w:val="18"/>
                <w:szCs w:val="18"/>
              </w:rPr>
              <w:t>时效指标</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Pr="00C8150C" w:rsidRDefault="00340A77" w:rsidP="00340A77">
            <w:pPr>
              <w:widowControl/>
              <w:spacing w:line="240" w:lineRule="exact"/>
              <w:jc w:val="left"/>
              <w:textAlignment w:val="center"/>
              <w:rPr>
                <w:rFonts w:ascii="宋体" w:hAnsi="宋体" w:cs="宋体"/>
                <w:kern w:val="0"/>
                <w:sz w:val="18"/>
                <w:szCs w:val="18"/>
              </w:rPr>
            </w:pPr>
            <w:r w:rsidRPr="001F78C1">
              <w:rPr>
                <w:rFonts w:ascii="宋体" w:hAnsi="宋体" w:cs="宋体" w:hint="eastAsia"/>
                <w:kern w:val="0"/>
                <w:sz w:val="18"/>
                <w:szCs w:val="18"/>
              </w:rPr>
              <w:t>完成时间</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Pr="00C8150C" w:rsidRDefault="00340A77" w:rsidP="00340A77">
            <w:pPr>
              <w:widowControl/>
              <w:spacing w:line="240" w:lineRule="exact"/>
              <w:jc w:val="left"/>
              <w:textAlignment w:val="center"/>
              <w:rPr>
                <w:rFonts w:ascii="宋体" w:hAnsi="宋体" w:cs="宋体"/>
                <w:kern w:val="0"/>
                <w:sz w:val="18"/>
                <w:szCs w:val="18"/>
              </w:rPr>
            </w:pPr>
            <w:r w:rsidRPr="001F78C1">
              <w:rPr>
                <w:rFonts w:ascii="宋体" w:hAnsi="宋体" w:cs="宋体" w:hint="eastAsia"/>
                <w:kern w:val="0"/>
                <w:sz w:val="18"/>
                <w:szCs w:val="18"/>
              </w:rPr>
              <w:t>202</w:t>
            </w:r>
            <w:r>
              <w:rPr>
                <w:rFonts w:ascii="宋体" w:hAnsi="宋体" w:cs="宋体" w:hint="eastAsia"/>
                <w:kern w:val="0"/>
                <w:sz w:val="18"/>
                <w:szCs w:val="18"/>
              </w:rPr>
              <w:t>1</w:t>
            </w:r>
            <w:r w:rsidRPr="001F78C1">
              <w:rPr>
                <w:rFonts w:ascii="宋体" w:hAnsi="宋体" w:cs="宋体" w:hint="eastAsia"/>
                <w:kern w:val="0"/>
                <w:sz w:val="18"/>
                <w:szCs w:val="18"/>
              </w:rPr>
              <w:t>年</w:t>
            </w:r>
            <w:r>
              <w:rPr>
                <w:rFonts w:ascii="宋体" w:hAnsi="宋体" w:cs="宋体" w:hint="eastAsia"/>
                <w:kern w:val="0"/>
                <w:sz w:val="18"/>
                <w:szCs w:val="18"/>
              </w:rPr>
              <w:t>1-2月</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Pr="00C8150C" w:rsidRDefault="00340A77" w:rsidP="00340A77">
            <w:pPr>
              <w:widowControl/>
              <w:spacing w:line="240" w:lineRule="exact"/>
              <w:jc w:val="left"/>
              <w:textAlignment w:val="center"/>
              <w:rPr>
                <w:rFonts w:ascii="宋体" w:hAnsi="宋体" w:cs="宋体"/>
                <w:kern w:val="0"/>
                <w:sz w:val="18"/>
                <w:szCs w:val="18"/>
              </w:rPr>
            </w:pPr>
            <w:r w:rsidRPr="001F78C1">
              <w:rPr>
                <w:rFonts w:ascii="宋体" w:hAnsi="宋体" w:cs="宋体" w:hint="eastAsia"/>
                <w:kern w:val="0"/>
                <w:sz w:val="18"/>
                <w:szCs w:val="18"/>
              </w:rPr>
              <w:t>202</w:t>
            </w:r>
            <w:r>
              <w:rPr>
                <w:rFonts w:ascii="宋体" w:hAnsi="宋体" w:cs="宋体" w:hint="eastAsia"/>
                <w:kern w:val="0"/>
                <w:sz w:val="18"/>
                <w:szCs w:val="18"/>
              </w:rPr>
              <w:t>1</w:t>
            </w:r>
            <w:r w:rsidRPr="001F78C1">
              <w:rPr>
                <w:rFonts w:ascii="宋体" w:hAnsi="宋体" w:cs="宋体" w:hint="eastAsia"/>
                <w:kern w:val="0"/>
                <w:sz w:val="18"/>
                <w:szCs w:val="18"/>
              </w:rPr>
              <w:t>年</w:t>
            </w:r>
            <w:r>
              <w:rPr>
                <w:rFonts w:ascii="宋体" w:hAnsi="宋体" w:cs="宋体" w:hint="eastAsia"/>
                <w:kern w:val="0"/>
                <w:sz w:val="18"/>
                <w:szCs w:val="18"/>
              </w:rPr>
              <w:t>1-2月</w:t>
            </w:r>
          </w:p>
        </w:tc>
      </w:tr>
      <w:tr w:rsidR="00340A77" w:rsidRPr="00C8150C" w:rsidTr="0096113C">
        <w:trPr>
          <w:gridAfter w:val="2"/>
          <w:wAfter w:w="2348" w:type="dxa"/>
          <w:trHeight w:val="480"/>
        </w:trPr>
        <w:tc>
          <w:tcPr>
            <w:tcW w:w="1976" w:type="dxa"/>
            <w:vMerge/>
            <w:tcBorders>
              <w:left w:val="single" w:sz="4" w:space="0" w:color="000000"/>
              <w:right w:val="single" w:sz="4" w:space="0" w:color="000000"/>
            </w:tcBorders>
            <w:shd w:val="clear" w:color="auto" w:fill="auto"/>
            <w:vAlign w:val="center"/>
          </w:tcPr>
          <w:p w:rsidR="00340A77" w:rsidRPr="00C8150C" w:rsidRDefault="00340A77" w:rsidP="00340A77">
            <w:pPr>
              <w:widowControl/>
              <w:spacing w:line="240" w:lineRule="exact"/>
              <w:jc w:val="left"/>
              <w:textAlignment w:val="center"/>
              <w:rPr>
                <w:rFonts w:ascii="宋体" w:hAnsi="宋体" w:cs="宋体"/>
                <w:kern w:val="0"/>
                <w:sz w:val="18"/>
                <w:szCs w:val="18"/>
              </w:rPr>
            </w:pPr>
          </w:p>
        </w:tc>
        <w:tc>
          <w:tcPr>
            <w:tcW w:w="826"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340A77" w:rsidRPr="00C8150C" w:rsidRDefault="00340A77" w:rsidP="00340A77">
            <w:pPr>
              <w:widowControl/>
              <w:spacing w:line="240" w:lineRule="exact"/>
              <w:jc w:val="left"/>
              <w:textAlignment w:val="center"/>
              <w:rPr>
                <w:rFonts w:ascii="宋体" w:hAnsi="宋体" w:cs="宋体"/>
                <w:kern w:val="0"/>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Pr="00C8150C" w:rsidRDefault="00340A77" w:rsidP="00340A77">
            <w:pPr>
              <w:widowControl/>
              <w:spacing w:line="240" w:lineRule="exact"/>
              <w:jc w:val="center"/>
              <w:textAlignment w:val="center"/>
              <w:rPr>
                <w:rFonts w:ascii="宋体" w:hAnsi="宋体" w:cs="宋体"/>
                <w:kern w:val="0"/>
                <w:sz w:val="18"/>
                <w:szCs w:val="18"/>
              </w:rPr>
            </w:pPr>
            <w:r w:rsidRPr="00C8150C">
              <w:rPr>
                <w:rFonts w:ascii="宋体" w:hAnsi="宋体" w:cs="宋体" w:hint="eastAsia"/>
                <w:kern w:val="0"/>
                <w:sz w:val="18"/>
                <w:szCs w:val="18"/>
              </w:rPr>
              <w:t>成本指标</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Pr="00C8150C" w:rsidRDefault="00340A77" w:rsidP="00340A77">
            <w:pPr>
              <w:widowControl/>
              <w:spacing w:line="240" w:lineRule="exact"/>
              <w:jc w:val="left"/>
              <w:textAlignment w:val="center"/>
              <w:rPr>
                <w:rFonts w:ascii="宋体" w:hAnsi="宋体" w:cs="宋体"/>
                <w:kern w:val="0"/>
                <w:sz w:val="18"/>
                <w:szCs w:val="18"/>
              </w:rPr>
            </w:pPr>
            <w:r w:rsidRPr="001F78C1">
              <w:rPr>
                <w:rFonts w:ascii="宋体" w:hAnsi="宋体" w:cs="宋体" w:hint="eastAsia"/>
                <w:kern w:val="0"/>
                <w:sz w:val="18"/>
                <w:szCs w:val="18"/>
              </w:rPr>
              <w:t>坐席人员工作及其他费用</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Pr="00C8150C" w:rsidRDefault="00340A77" w:rsidP="00340A77">
            <w:pPr>
              <w:widowControl/>
              <w:spacing w:line="240" w:lineRule="exact"/>
              <w:jc w:val="left"/>
              <w:textAlignment w:val="center"/>
              <w:rPr>
                <w:rFonts w:ascii="宋体" w:hAnsi="宋体" w:cs="宋体"/>
                <w:kern w:val="0"/>
                <w:sz w:val="18"/>
                <w:szCs w:val="18"/>
              </w:rPr>
            </w:pPr>
            <w:r>
              <w:rPr>
                <w:rFonts w:ascii="宋体" w:hAnsi="宋体" w:cs="宋体" w:hint="eastAsia"/>
                <w:kern w:val="0"/>
                <w:sz w:val="18"/>
                <w:szCs w:val="18"/>
              </w:rPr>
              <w:t>1-2月</w:t>
            </w:r>
            <w:r w:rsidRPr="001F78C1">
              <w:rPr>
                <w:rFonts w:ascii="宋体" w:hAnsi="宋体" w:cs="宋体" w:hint="eastAsia"/>
                <w:kern w:val="0"/>
                <w:sz w:val="18"/>
                <w:szCs w:val="18"/>
              </w:rPr>
              <w:t>共计</w:t>
            </w:r>
            <w:r>
              <w:rPr>
                <w:rFonts w:ascii="宋体" w:hAnsi="宋体" w:cs="宋体" w:hint="eastAsia"/>
                <w:kern w:val="0"/>
                <w:sz w:val="18"/>
                <w:szCs w:val="18"/>
              </w:rPr>
              <w:t>20</w:t>
            </w:r>
            <w:r w:rsidRPr="001F78C1">
              <w:rPr>
                <w:rFonts w:ascii="宋体" w:hAnsi="宋体" w:cs="宋体" w:hint="eastAsia"/>
                <w:kern w:val="0"/>
                <w:sz w:val="18"/>
                <w:szCs w:val="18"/>
              </w:rPr>
              <w:t>万元</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Pr="00C8150C" w:rsidRDefault="00340A77" w:rsidP="00340A77">
            <w:pPr>
              <w:widowControl/>
              <w:spacing w:line="240" w:lineRule="exact"/>
              <w:jc w:val="left"/>
              <w:textAlignment w:val="center"/>
              <w:rPr>
                <w:rFonts w:ascii="宋体" w:hAnsi="宋体" w:cs="宋体"/>
                <w:kern w:val="0"/>
                <w:sz w:val="18"/>
                <w:szCs w:val="18"/>
              </w:rPr>
            </w:pPr>
            <w:r>
              <w:rPr>
                <w:rFonts w:ascii="宋体" w:hAnsi="宋体" w:cs="宋体" w:hint="eastAsia"/>
                <w:kern w:val="0"/>
                <w:sz w:val="18"/>
                <w:szCs w:val="18"/>
              </w:rPr>
              <w:t>1-2月</w:t>
            </w:r>
            <w:r w:rsidRPr="001F78C1">
              <w:rPr>
                <w:rFonts w:ascii="宋体" w:hAnsi="宋体" w:cs="宋体" w:hint="eastAsia"/>
                <w:kern w:val="0"/>
                <w:sz w:val="18"/>
                <w:szCs w:val="18"/>
              </w:rPr>
              <w:t>共计</w:t>
            </w:r>
            <w:r>
              <w:rPr>
                <w:rFonts w:ascii="宋体" w:hAnsi="宋体" w:cs="宋体" w:hint="eastAsia"/>
                <w:kern w:val="0"/>
                <w:sz w:val="18"/>
                <w:szCs w:val="18"/>
              </w:rPr>
              <w:t>20</w:t>
            </w:r>
            <w:r w:rsidRPr="001F78C1">
              <w:rPr>
                <w:rFonts w:ascii="宋体" w:hAnsi="宋体" w:cs="宋体" w:hint="eastAsia"/>
                <w:kern w:val="0"/>
                <w:sz w:val="18"/>
                <w:szCs w:val="18"/>
              </w:rPr>
              <w:t>万元</w:t>
            </w:r>
          </w:p>
        </w:tc>
      </w:tr>
      <w:tr w:rsidR="00340A77" w:rsidRPr="00C8150C" w:rsidTr="0096113C">
        <w:trPr>
          <w:gridAfter w:val="2"/>
          <w:wAfter w:w="2348" w:type="dxa"/>
          <w:trHeight w:val="505"/>
        </w:trPr>
        <w:tc>
          <w:tcPr>
            <w:tcW w:w="1976" w:type="dxa"/>
            <w:vMerge/>
            <w:tcBorders>
              <w:left w:val="single" w:sz="4" w:space="0" w:color="000000"/>
              <w:right w:val="single" w:sz="4" w:space="0" w:color="000000"/>
            </w:tcBorders>
            <w:shd w:val="clear" w:color="auto" w:fill="auto"/>
            <w:vAlign w:val="center"/>
          </w:tcPr>
          <w:p w:rsidR="00340A77" w:rsidRPr="00C8150C" w:rsidRDefault="00340A77" w:rsidP="00340A77">
            <w:pPr>
              <w:widowControl/>
              <w:spacing w:line="240" w:lineRule="exact"/>
              <w:jc w:val="left"/>
              <w:textAlignment w:val="center"/>
              <w:rPr>
                <w:rFonts w:ascii="宋体" w:hAnsi="宋体" w:cs="宋体"/>
                <w:kern w:val="0"/>
                <w:sz w:val="18"/>
                <w:szCs w:val="18"/>
              </w:rPr>
            </w:pPr>
          </w:p>
        </w:tc>
        <w:tc>
          <w:tcPr>
            <w:tcW w:w="8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Pr="00C8150C" w:rsidRDefault="00340A77" w:rsidP="00340A77">
            <w:pPr>
              <w:widowControl/>
              <w:spacing w:line="240" w:lineRule="exact"/>
              <w:jc w:val="left"/>
              <w:textAlignment w:val="center"/>
              <w:rPr>
                <w:rFonts w:ascii="宋体" w:hAnsi="宋体" w:cs="宋体"/>
                <w:kern w:val="0"/>
                <w:sz w:val="18"/>
                <w:szCs w:val="18"/>
              </w:rPr>
            </w:pPr>
            <w:r w:rsidRPr="00C8150C">
              <w:rPr>
                <w:rFonts w:ascii="宋体" w:hAnsi="宋体" w:cs="宋体" w:hint="eastAsia"/>
                <w:kern w:val="0"/>
                <w:sz w:val="18"/>
                <w:szCs w:val="18"/>
              </w:rPr>
              <w:t>效益</w:t>
            </w:r>
            <w:r w:rsidRPr="00C8150C">
              <w:rPr>
                <w:rFonts w:ascii="宋体" w:hAnsi="宋体" w:cs="宋体" w:hint="eastAsia"/>
                <w:kern w:val="0"/>
                <w:sz w:val="18"/>
                <w:szCs w:val="18"/>
              </w:rPr>
              <w:br/>
              <w:t>指标</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40A77" w:rsidRPr="00C8150C" w:rsidRDefault="00340A77" w:rsidP="00340A77">
            <w:pPr>
              <w:widowControl/>
              <w:spacing w:line="240" w:lineRule="exact"/>
              <w:jc w:val="left"/>
              <w:textAlignment w:val="center"/>
              <w:rPr>
                <w:rFonts w:ascii="宋体" w:hAnsi="宋体" w:cs="宋体"/>
                <w:kern w:val="0"/>
                <w:sz w:val="18"/>
                <w:szCs w:val="18"/>
              </w:rPr>
            </w:pPr>
            <w:r w:rsidRPr="00C8150C">
              <w:rPr>
                <w:rFonts w:ascii="宋体" w:hAnsi="宋体" w:cs="宋体" w:hint="eastAsia"/>
                <w:kern w:val="0"/>
                <w:sz w:val="18"/>
                <w:szCs w:val="18"/>
              </w:rPr>
              <w:t>经济效益指标</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40A77" w:rsidRPr="00C8150C" w:rsidRDefault="00340A77" w:rsidP="00340A77">
            <w:pPr>
              <w:widowControl/>
              <w:spacing w:line="240" w:lineRule="exact"/>
              <w:jc w:val="left"/>
              <w:textAlignment w:val="center"/>
              <w:rPr>
                <w:rFonts w:ascii="宋体" w:hAnsi="宋体" w:cs="宋体"/>
                <w:kern w:val="0"/>
                <w:sz w:val="18"/>
                <w:szCs w:val="18"/>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40A77" w:rsidRPr="00C8150C" w:rsidRDefault="00340A77" w:rsidP="00340A77">
            <w:pPr>
              <w:widowControl/>
              <w:spacing w:line="240" w:lineRule="exact"/>
              <w:jc w:val="left"/>
              <w:textAlignment w:val="center"/>
              <w:rPr>
                <w:rFonts w:ascii="宋体" w:hAnsi="宋体" w:cs="宋体"/>
                <w:kern w:val="0"/>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40A77" w:rsidRPr="00C8150C" w:rsidRDefault="00340A77" w:rsidP="00340A77">
            <w:pPr>
              <w:widowControl/>
              <w:spacing w:line="240" w:lineRule="exact"/>
              <w:jc w:val="left"/>
              <w:textAlignment w:val="center"/>
              <w:rPr>
                <w:rFonts w:ascii="宋体" w:hAnsi="宋体" w:cs="宋体"/>
                <w:kern w:val="0"/>
                <w:sz w:val="18"/>
                <w:szCs w:val="18"/>
              </w:rPr>
            </w:pPr>
          </w:p>
        </w:tc>
      </w:tr>
      <w:tr w:rsidR="00340A77" w:rsidRPr="00C8150C" w:rsidTr="0096113C">
        <w:trPr>
          <w:gridAfter w:val="2"/>
          <w:wAfter w:w="2348" w:type="dxa"/>
          <w:trHeight w:val="480"/>
        </w:trPr>
        <w:tc>
          <w:tcPr>
            <w:tcW w:w="1976" w:type="dxa"/>
            <w:vMerge/>
            <w:tcBorders>
              <w:left w:val="single" w:sz="4" w:space="0" w:color="000000"/>
              <w:right w:val="single" w:sz="4" w:space="0" w:color="000000"/>
            </w:tcBorders>
            <w:shd w:val="clear" w:color="auto" w:fill="auto"/>
            <w:vAlign w:val="center"/>
          </w:tcPr>
          <w:p w:rsidR="00340A77" w:rsidRPr="00C8150C" w:rsidRDefault="00340A77" w:rsidP="00340A77">
            <w:pPr>
              <w:widowControl/>
              <w:spacing w:line="240" w:lineRule="exact"/>
              <w:jc w:val="left"/>
              <w:textAlignment w:val="center"/>
              <w:rPr>
                <w:rFonts w:ascii="宋体" w:hAnsi="宋体" w:cs="宋体"/>
                <w:kern w:val="0"/>
                <w:sz w:val="18"/>
                <w:szCs w:val="18"/>
              </w:rPr>
            </w:pPr>
          </w:p>
        </w:tc>
        <w:tc>
          <w:tcPr>
            <w:tcW w:w="826"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340A77" w:rsidRPr="00C8150C" w:rsidRDefault="00340A77" w:rsidP="00340A77">
            <w:pPr>
              <w:widowControl/>
              <w:spacing w:line="240" w:lineRule="exact"/>
              <w:jc w:val="left"/>
              <w:textAlignment w:val="center"/>
              <w:rPr>
                <w:rFonts w:ascii="宋体" w:hAnsi="宋体" w:cs="宋体"/>
                <w:kern w:val="0"/>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Pr="00C8150C" w:rsidRDefault="00340A77" w:rsidP="00340A77">
            <w:pPr>
              <w:widowControl/>
              <w:spacing w:line="240" w:lineRule="exact"/>
              <w:jc w:val="left"/>
              <w:textAlignment w:val="center"/>
              <w:rPr>
                <w:rFonts w:ascii="宋体" w:hAnsi="宋体" w:cs="宋体"/>
                <w:kern w:val="0"/>
                <w:sz w:val="18"/>
                <w:szCs w:val="18"/>
              </w:rPr>
            </w:pPr>
            <w:r w:rsidRPr="00C8150C">
              <w:rPr>
                <w:rFonts w:ascii="宋体" w:hAnsi="宋体" w:cs="宋体" w:hint="eastAsia"/>
                <w:kern w:val="0"/>
                <w:sz w:val="18"/>
                <w:szCs w:val="18"/>
              </w:rPr>
              <w:t>社会效益 指标</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Pr="00C8150C" w:rsidRDefault="00340A77" w:rsidP="00340A77">
            <w:pPr>
              <w:widowControl/>
              <w:spacing w:line="240" w:lineRule="exact"/>
              <w:jc w:val="left"/>
              <w:textAlignment w:val="center"/>
              <w:rPr>
                <w:rFonts w:ascii="宋体" w:hAnsi="宋体" w:cs="宋体"/>
                <w:kern w:val="0"/>
                <w:sz w:val="18"/>
                <w:szCs w:val="18"/>
              </w:rPr>
            </w:pPr>
            <w:r w:rsidRPr="001F78C1">
              <w:rPr>
                <w:rFonts w:ascii="宋体" w:hAnsi="宋体" w:cs="宋体" w:hint="eastAsia"/>
                <w:kern w:val="0"/>
                <w:sz w:val="18"/>
                <w:szCs w:val="18"/>
              </w:rPr>
              <w:t>提升市民群众参与社会治理力度，真正服务与市民群众</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Pr="00C8150C" w:rsidRDefault="00340A77" w:rsidP="00340A77">
            <w:pPr>
              <w:widowControl/>
              <w:spacing w:line="240" w:lineRule="exact"/>
              <w:jc w:val="left"/>
              <w:textAlignment w:val="center"/>
              <w:rPr>
                <w:rFonts w:ascii="宋体" w:hAnsi="宋体" w:cs="宋体"/>
                <w:kern w:val="0"/>
                <w:sz w:val="18"/>
                <w:szCs w:val="18"/>
              </w:rPr>
            </w:pPr>
            <w:r w:rsidRPr="001F78C1">
              <w:rPr>
                <w:rFonts w:ascii="宋体" w:hAnsi="宋体" w:cs="宋体" w:hint="eastAsia"/>
                <w:kern w:val="0"/>
                <w:sz w:val="18"/>
                <w:szCs w:val="18"/>
              </w:rPr>
              <w:t>通过热线服务，及时办理市民群众的各类诉求，建立起市民群众与党委、政府沟通渠道，让95%问题化解在基层。</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Pr="00C8150C" w:rsidRDefault="00340A77" w:rsidP="00340A77">
            <w:pPr>
              <w:widowControl/>
              <w:spacing w:line="240" w:lineRule="exact"/>
              <w:jc w:val="left"/>
              <w:textAlignment w:val="center"/>
              <w:rPr>
                <w:rFonts w:ascii="宋体" w:hAnsi="宋体" w:cs="宋体"/>
                <w:kern w:val="0"/>
                <w:sz w:val="18"/>
                <w:szCs w:val="18"/>
              </w:rPr>
            </w:pPr>
            <w:r w:rsidRPr="001F78C1">
              <w:rPr>
                <w:rFonts w:ascii="宋体" w:hAnsi="宋体" w:cs="宋体" w:hint="eastAsia"/>
                <w:kern w:val="0"/>
                <w:sz w:val="18"/>
                <w:szCs w:val="18"/>
              </w:rPr>
              <w:t>通过热线服务，及时办理市民群众的各类诉求，建立起市民群众与党委、政府沟通渠道，让95%问题化解在基层。</w:t>
            </w:r>
          </w:p>
        </w:tc>
      </w:tr>
      <w:tr w:rsidR="00340A77" w:rsidRPr="00C8150C" w:rsidTr="0096113C">
        <w:trPr>
          <w:gridAfter w:val="2"/>
          <w:wAfter w:w="2348" w:type="dxa"/>
          <w:trHeight w:val="470"/>
        </w:trPr>
        <w:tc>
          <w:tcPr>
            <w:tcW w:w="1976" w:type="dxa"/>
            <w:vMerge/>
            <w:tcBorders>
              <w:left w:val="single" w:sz="4" w:space="0" w:color="000000"/>
              <w:right w:val="single" w:sz="4" w:space="0" w:color="000000"/>
            </w:tcBorders>
            <w:shd w:val="clear" w:color="auto" w:fill="auto"/>
            <w:vAlign w:val="center"/>
          </w:tcPr>
          <w:p w:rsidR="00340A77" w:rsidRPr="00C8150C" w:rsidRDefault="00340A77" w:rsidP="00340A77">
            <w:pPr>
              <w:widowControl/>
              <w:spacing w:line="240" w:lineRule="exact"/>
              <w:jc w:val="left"/>
              <w:textAlignment w:val="center"/>
              <w:rPr>
                <w:rFonts w:ascii="宋体" w:hAnsi="宋体" w:cs="宋体"/>
                <w:kern w:val="0"/>
                <w:sz w:val="18"/>
                <w:szCs w:val="18"/>
              </w:rPr>
            </w:pPr>
          </w:p>
        </w:tc>
        <w:tc>
          <w:tcPr>
            <w:tcW w:w="826"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340A77" w:rsidRPr="00C8150C" w:rsidRDefault="00340A77" w:rsidP="00340A77">
            <w:pPr>
              <w:widowControl/>
              <w:spacing w:line="240" w:lineRule="exact"/>
              <w:jc w:val="left"/>
              <w:textAlignment w:val="center"/>
              <w:rPr>
                <w:rFonts w:ascii="宋体" w:hAnsi="宋体" w:cs="宋体"/>
                <w:kern w:val="0"/>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40A77" w:rsidRPr="00C8150C" w:rsidRDefault="00340A77" w:rsidP="00340A77">
            <w:pPr>
              <w:widowControl/>
              <w:spacing w:line="240" w:lineRule="exact"/>
              <w:jc w:val="left"/>
              <w:textAlignment w:val="center"/>
              <w:rPr>
                <w:rFonts w:ascii="宋体" w:hAnsi="宋体" w:cs="宋体"/>
                <w:kern w:val="0"/>
                <w:sz w:val="18"/>
                <w:szCs w:val="18"/>
              </w:rPr>
            </w:pPr>
            <w:r w:rsidRPr="00C8150C">
              <w:rPr>
                <w:rFonts w:ascii="宋体" w:hAnsi="宋体" w:cs="宋体" w:hint="eastAsia"/>
                <w:kern w:val="0"/>
                <w:sz w:val="18"/>
                <w:szCs w:val="18"/>
              </w:rPr>
              <w:t>生态效益  指标</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40A77" w:rsidRPr="00C8150C" w:rsidRDefault="00340A77" w:rsidP="00340A77">
            <w:pPr>
              <w:widowControl/>
              <w:spacing w:line="240" w:lineRule="exact"/>
              <w:jc w:val="left"/>
              <w:textAlignment w:val="center"/>
              <w:rPr>
                <w:rFonts w:ascii="宋体" w:hAnsi="宋体" w:cs="宋体"/>
                <w:kern w:val="0"/>
                <w:sz w:val="18"/>
                <w:szCs w:val="18"/>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40A77" w:rsidRPr="00C8150C" w:rsidRDefault="00340A77" w:rsidP="00340A77">
            <w:pPr>
              <w:widowControl/>
              <w:spacing w:line="240" w:lineRule="exact"/>
              <w:jc w:val="left"/>
              <w:textAlignment w:val="center"/>
              <w:rPr>
                <w:rFonts w:ascii="宋体" w:hAnsi="宋体" w:cs="宋体"/>
                <w:kern w:val="0"/>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40A77" w:rsidRPr="00C8150C" w:rsidRDefault="00340A77" w:rsidP="00340A77">
            <w:pPr>
              <w:widowControl/>
              <w:spacing w:line="240" w:lineRule="exact"/>
              <w:jc w:val="left"/>
              <w:textAlignment w:val="center"/>
              <w:rPr>
                <w:rFonts w:ascii="宋体" w:hAnsi="宋体" w:cs="宋体"/>
                <w:kern w:val="0"/>
                <w:sz w:val="18"/>
                <w:szCs w:val="18"/>
              </w:rPr>
            </w:pPr>
          </w:p>
        </w:tc>
      </w:tr>
      <w:tr w:rsidR="00340A77" w:rsidRPr="00C8150C" w:rsidTr="0096113C">
        <w:trPr>
          <w:gridAfter w:val="2"/>
          <w:wAfter w:w="2348" w:type="dxa"/>
          <w:trHeight w:val="480"/>
        </w:trPr>
        <w:tc>
          <w:tcPr>
            <w:tcW w:w="1976" w:type="dxa"/>
            <w:vMerge/>
            <w:tcBorders>
              <w:left w:val="single" w:sz="4" w:space="0" w:color="000000"/>
              <w:right w:val="single" w:sz="4" w:space="0" w:color="000000"/>
            </w:tcBorders>
            <w:shd w:val="clear" w:color="auto" w:fill="auto"/>
            <w:vAlign w:val="center"/>
          </w:tcPr>
          <w:p w:rsidR="00340A77" w:rsidRPr="00C8150C" w:rsidRDefault="00340A77" w:rsidP="00340A77">
            <w:pPr>
              <w:widowControl/>
              <w:spacing w:line="240" w:lineRule="exact"/>
              <w:jc w:val="left"/>
              <w:textAlignment w:val="center"/>
              <w:rPr>
                <w:rFonts w:ascii="宋体" w:hAnsi="宋体" w:cs="宋体"/>
                <w:kern w:val="0"/>
                <w:sz w:val="18"/>
                <w:szCs w:val="18"/>
              </w:rPr>
            </w:pPr>
          </w:p>
        </w:tc>
        <w:tc>
          <w:tcPr>
            <w:tcW w:w="826"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340A77" w:rsidRPr="00C8150C" w:rsidRDefault="00340A77" w:rsidP="00340A77">
            <w:pPr>
              <w:widowControl/>
              <w:spacing w:line="240" w:lineRule="exact"/>
              <w:jc w:val="left"/>
              <w:textAlignment w:val="center"/>
              <w:rPr>
                <w:rFonts w:ascii="宋体" w:hAnsi="宋体" w:cs="宋体"/>
                <w:kern w:val="0"/>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40A77" w:rsidRPr="00C8150C" w:rsidRDefault="00340A77" w:rsidP="00340A77">
            <w:pPr>
              <w:widowControl/>
              <w:spacing w:line="240" w:lineRule="exact"/>
              <w:jc w:val="left"/>
              <w:textAlignment w:val="center"/>
              <w:rPr>
                <w:rFonts w:ascii="宋体" w:hAnsi="宋体" w:cs="宋体"/>
                <w:kern w:val="0"/>
                <w:sz w:val="18"/>
                <w:szCs w:val="18"/>
              </w:rPr>
            </w:pPr>
            <w:r w:rsidRPr="00C8150C">
              <w:rPr>
                <w:rFonts w:ascii="宋体" w:hAnsi="宋体" w:cs="宋体" w:hint="eastAsia"/>
                <w:kern w:val="0"/>
                <w:sz w:val="18"/>
                <w:szCs w:val="18"/>
              </w:rPr>
              <w:t>可持续影响 指标</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Pr="00C8150C" w:rsidRDefault="00340A77" w:rsidP="00340A77">
            <w:pPr>
              <w:widowControl/>
              <w:spacing w:line="240" w:lineRule="exact"/>
              <w:jc w:val="left"/>
              <w:textAlignment w:val="center"/>
              <w:rPr>
                <w:rFonts w:ascii="宋体" w:hAnsi="宋体" w:cs="宋体"/>
                <w:kern w:val="0"/>
                <w:sz w:val="18"/>
                <w:szCs w:val="18"/>
              </w:rPr>
            </w:pPr>
            <w:r w:rsidRPr="001F78C1">
              <w:rPr>
                <w:rFonts w:ascii="宋体" w:hAnsi="宋体" w:cs="宋体" w:hint="eastAsia"/>
                <w:kern w:val="0"/>
                <w:sz w:val="18"/>
                <w:szCs w:val="18"/>
              </w:rPr>
              <w:t xml:space="preserve"> 通过积极的服务态度，不断提升政府服务水平和治理能力。</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Pr="00C8150C" w:rsidRDefault="00340A77" w:rsidP="00340A77">
            <w:pPr>
              <w:widowControl/>
              <w:spacing w:line="240" w:lineRule="exact"/>
              <w:jc w:val="left"/>
              <w:textAlignment w:val="center"/>
              <w:rPr>
                <w:rFonts w:ascii="宋体" w:hAnsi="宋体" w:cs="宋体"/>
                <w:kern w:val="0"/>
                <w:sz w:val="18"/>
                <w:szCs w:val="18"/>
              </w:rPr>
            </w:pPr>
            <w:r w:rsidRPr="001F78C1">
              <w:rPr>
                <w:rFonts w:ascii="宋体" w:hAnsi="宋体" w:cs="宋体" w:hint="eastAsia"/>
                <w:kern w:val="0"/>
                <w:sz w:val="18"/>
                <w:szCs w:val="18"/>
              </w:rPr>
              <w:t>通过热线服务，及时办理市民群众的各类诉求，建立起市民群众与党委、政府沟通渠道，形成100%的社会参与。</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Pr="00C8150C" w:rsidRDefault="00340A77" w:rsidP="00340A77">
            <w:pPr>
              <w:widowControl/>
              <w:spacing w:line="240" w:lineRule="exact"/>
              <w:jc w:val="left"/>
              <w:textAlignment w:val="center"/>
              <w:rPr>
                <w:rFonts w:ascii="宋体" w:hAnsi="宋体" w:cs="宋体"/>
                <w:kern w:val="0"/>
                <w:sz w:val="18"/>
                <w:szCs w:val="18"/>
              </w:rPr>
            </w:pPr>
            <w:r w:rsidRPr="001F78C1">
              <w:rPr>
                <w:rFonts w:ascii="宋体" w:hAnsi="宋体" w:cs="宋体" w:hint="eastAsia"/>
                <w:kern w:val="0"/>
                <w:sz w:val="18"/>
                <w:szCs w:val="18"/>
              </w:rPr>
              <w:t>通过热线服务，及时办理市民群众的各类诉求，建立起市民群众与党委、政府沟通渠道，形成100%的社会参与。</w:t>
            </w:r>
          </w:p>
        </w:tc>
      </w:tr>
      <w:tr w:rsidR="00340A77" w:rsidRPr="00C8150C" w:rsidTr="0096113C">
        <w:trPr>
          <w:gridAfter w:val="2"/>
          <w:wAfter w:w="2348" w:type="dxa"/>
          <w:trHeight w:val="530"/>
        </w:trPr>
        <w:tc>
          <w:tcPr>
            <w:tcW w:w="1976" w:type="dxa"/>
            <w:vMerge/>
            <w:tcBorders>
              <w:left w:val="single" w:sz="4" w:space="0" w:color="000000"/>
              <w:bottom w:val="single" w:sz="4" w:space="0" w:color="000000"/>
              <w:right w:val="single" w:sz="4" w:space="0" w:color="000000"/>
            </w:tcBorders>
            <w:shd w:val="clear" w:color="auto" w:fill="auto"/>
            <w:vAlign w:val="center"/>
          </w:tcPr>
          <w:p w:rsidR="00340A77" w:rsidRPr="00C8150C" w:rsidRDefault="00340A77" w:rsidP="00340A77">
            <w:pPr>
              <w:widowControl/>
              <w:spacing w:line="240" w:lineRule="exact"/>
              <w:jc w:val="left"/>
              <w:textAlignment w:val="center"/>
              <w:rPr>
                <w:rFonts w:ascii="宋体" w:hAnsi="宋体" w:cs="宋体"/>
                <w:kern w:val="0"/>
                <w:sz w:val="18"/>
                <w:szCs w:val="18"/>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40A77" w:rsidRPr="00C8150C" w:rsidRDefault="00340A77" w:rsidP="00340A77">
            <w:pPr>
              <w:widowControl/>
              <w:spacing w:line="240" w:lineRule="exact"/>
              <w:jc w:val="left"/>
              <w:textAlignment w:val="center"/>
              <w:rPr>
                <w:rFonts w:ascii="宋体" w:hAnsi="宋体" w:cs="宋体"/>
                <w:kern w:val="0"/>
                <w:sz w:val="18"/>
                <w:szCs w:val="18"/>
              </w:rPr>
            </w:pPr>
            <w:proofErr w:type="gramStart"/>
            <w:r w:rsidRPr="00C8150C">
              <w:rPr>
                <w:rFonts w:ascii="宋体" w:hAnsi="宋体" w:cs="宋体" w:hint="eastAsia"/>
                <w:kern w:val="0"/>
                <w:sz w:val="18"/>
                <w:szCs w:val="18"/>
              </w:rPr>
              <w:t>满意</w:t>
            </w:r>
            <w:proofErr w:type="gramEnd"/>
            <w:r w:rsidRPr="00C8150C">
              <w:rPr>
                <w:rFonts w:ascii="宋体" w:hAnsi="宋体" w:cs="宋体" w:hint="eastAsia"/>
                <w:kern w:val="0"/>
                <w:sz w:val="18"/>
                <w:szCs w:val="18"/>
              </w:rPr>
              <w:br/>
              <w:t>度指标</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40A77" w:rsidRPr="00C8150C" w:rsidRDefault="00340A77" w:rsidP="00340A77">
            <w:pPr>
              <w:widowControl/>
              <w:spacing w:line="240" w:lineRule="exact"/>
              <w:jc w:val="left"/>
              <w:textAlignment w:val="center"/>
              <w:rPr>
                <w:rFonts w:ascii="宋体" w:hAnsi="宋体" w:cs="宋体"/>
                <w:kern w:val="0"/>
                <w:sz w:val="18"/>
                <w:szCs w:val="18"/>
              </w:rPr>
            </w:pPr>
            <w:r w:rsidRPr="00C8150C">
              <w:rPr>
                <w:rFonts w:ascii="宋体" w:hAnsi="宋体" w:cs="宋体" w:hint="eastAsia"/>
                <w:kern w:val="0"/>
                <w:sz w:val="18"/>
                <w:szCs w:val="18"/>
              </w:rPr>
              <w:t>满意度</w:t>
            </w:r>
          </w:p>
          <w:p w:rsidR="00340A77" w:rsidRPr="00C8150C" w:rsidRDefault="00340A77" w:rsidP="00340A77">
            <w:pPr>
              <w:widowControl/>
              <w:spacing w:line="240" w:lineRule="exact"/>
              <w:jc w:val="left"/>
              <w:textAlignment w:val="center"/>
              <w:rPr>
                <w:rFonts w:ascii="宋体" w:hAnsi="宋体" w:cs="宋体"/>
                <w:kern w:val="0"/>
                <w:sz w:val="18"/>
                <w:szCs w:val="18"/>
              </w:rPr>
            </w:pPr>
            <w:r w:rsidRPr="00C8150C">
              <w:rPr>
                <w:rFonts w:ascii="宋体" w:hAnsi="宋体" w:cs="宋体" w:hint="eastAsia"/>
                <w:kern w:val="0"/>
                <w:sz w:val="18"/>
                <w:szCs w:val="18"/>
              </w:rPr>
              <w:t>指标</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Pr="00C8150C" w:rsidRDefault="00340A77" w:rsidP="00340A77">
            <w:pPr>
              <w:widowControl/>
              <w:spacing w:line="240" w:lineRule="exact"/>
              <w:jc w:val="left"/>
              <w:textAlignment w:val="center"/>
              <w:rPr>
                <w:rFonts w:ascii="宋体" w:hAnsi="宋体" w:cs="宋体"/>
                <w:kern w:val="0"/>
                <w:sz w:val="18"/>
                <w:szCs w:val="18"/>
              </w:rPr>
            </w:pPr>
            <w:r w:rsidRPr="001F78C1">
              <w:rPr>
                <w:rFonts w:ascii="宋体" w:hAnsi="宋体" w:cs="宋体" w:hint="eastAsia"/>
                <w:kern w:val="0"/>
                <w:sz w:val="18"/>
                <w:szCs w:val="18"/>
              </w:rPr>
              <w:t>全市市民满意度</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Pr="00C8150C" w:rsidRDefault="00340A77" w:rsidP="00340A77">
            <w:pPr>
              <w:widowControl/>
              <w:spacing w:line="240" w:lineRule="exact"/>
              <w:jc w:val="left"/>
              <w:textAlignment w:val="center"/>
              <w:rPr>
                <w:rFonts w:ascii="宋体" w:hAnsi="宋体" w:cs="宋体"/>
                <w:kern w:val="0"/>
                <w:sz w:val="18"/>
                <w:szCs w:val="18"/>
              </w:rPr>
            </w:pPr>
            <w:r w:rsidRPr="001F78C1">
              <w:rPr>
                <w:rFonts w:ascii="宋体" w:hAnsi="宋体" w:cs="宋体" w:hint="eastAsia"/>
                <w:kern w:val="0"/>
                <w:sz w:val="18"/>
                <w:szCs w:val="18"/>
              </w:rPr>
              <w:t xml:space="preserve"> 不低于95%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A77" w:rsidRPr="00C8150C" w:rsidRDefault="00340A77" w:rsidP="00340A77">
            <w:pPr>
              <w:widowControl/>
              <w:spacing w:line="240" w:lineRule="exact"/>
              <w:jc w:val="left"/>
              <w:textAlignment w:val="center"/>
              <w:rPr>
                <w:rFonts w:ascii="宋体" w:hAnsi="宋体" w:cs="宋体"/>
                <w:kern w:val="0"/>
                <w:sz w:val="18"/>
                <w:szCs w:val="18"/>
              </w:rPr>
            </w:pPr>
            <w:r w:rsidRPr="001F78C1">
              <w:rPr>
                <w:rFonts w:ascii="宋体" w:hAnsi="宋体" w:cs="宋体" w:hint="eastAsia"/>
                <w:kern w:val="0"/>
                <w:sz w:val="18"/>
                <w:szCs w:val="18"/>
              </w:rPr>
              <w:t>不低于95%</w:t>
            </w:r>
          </w:p>
        </w:tc>
      </w:tr>
    </w:tbl>
    <w:p w:rsidR="00A7726A" w:rsidRDefault="00A7726A" w:rsidP="00C8150C">
      <w:pPr>
        <w:pStyle w:val="a0"/>
        <w:spacing w:before="93" w:line="240" w:lineRule="exact"/>
        <w:rPr>
          <w:rFonts w:ascii="宋体" w:eastAsia="宋体" w:hAnsi="宋体" w:cs="宋体"/>
          <w:sz w:val="18"/>
          <w:szCs w:val="18"/>
        </w:rPr>
      </w:pPr>
    </w:p>
    <w:p w:rsidR="00F92CD2" w:rsidRPr="00A7726A" w:rsidRDefault="00F92CD2" w:rsidP="00C8150C">
      <w:pPr>
        <w:pStyle w:val="a0"/>
        <w:spacing w:before="93" w:line="240" w:lineRule="exact"/>
      </w:pPr>
    </w:p>
    <w:tbl>
      <w:tblPr>
        <w:tblpPr w:leftFromText="180" w:rightFromText="180" w:vertAnchor="text" w:horzAnchor="page" w:tblpX="1281" w:tblpY="660"/>
        <w:tblOverlap w:val="never"/>
        <w:tblW w:w="11954" w:type="dxa"/>
        <w:tblLayout w:type="fixed"/>
        <w:tblLook w:val="04A0" w:firstRow="1" w:lastRow="0" w:firstColumn="1" w:lastColumn="0" w:noHBand="0" w:noVBand="1"/>
      </w:tblPr>
      <w:tblGrid>
        <w:gridCol w:w="1976"/>
        <w:gridCol w:w="826"/>
        <w:gridCol w:w="316"/>
        <w:gridCol w:w="959"/>
        <w:gridCol w:w="676"/>
        <w:gridCol w:w="884"/>
        <w:gridCol w:w="1529"/>
        <w:gridCol w:w="172"/>
        <w:gridCol w:w="2268"/>
        <w:gridCol w:w="236"/>
        <w:gridCol w:w="2112"/>
      </w:tblGrid>
      <w:tr w:rsidR="00945CF9" w:rsidTr="00345C3C">
        <w:trPr>
          <w:gridAfter w:val="1"/>
          <w:wAfter w:w="2112" w:type="dxa"/>
          <w:trHeight w:val="675"/>
        </w:trPr>
        <w:tc>
          <w:tcPr>
            <w:tcW w:w="9606" w:type="dxa"/>
            <w:gridSpan w:val="9"/>
            <w:tcBorders>
              <w:top w:val="nil"/>
              <w:left w:val="nil"/>
              <w:bottom w:val="nil"/>
              <w:right w:val="nil"/>
            </w:tcBorders>
            <w:shd w:val="clear" w:color="auto" w:fill="auto"/>
            <w:vAlign w:val="center"/>
          </w:tcPr>
          <w:p w:rsidR="0096113C" w:rsidRDefault="00945CF9" w:rsidP="0096113C">
            <w:pPr>
              <w:widowControl/>
              <w:spacing w:line="440" w:lineRule="exact"/>
              <w:jc w:val="center"/>
              <w:textAlignment w:val="center"/>
              <w:rPr>
                <w:rFonts w:ascii="宋体" w:hAnsi="宋体" w:cs="宋体"/>
                <w:b/>
                <w:sz w:val="32"/>
                <w:szCs w:val="32"/>
              </w:rPr>
            </w:pPr>
            <w:r>
              <w:rPr>
                <w:rFonts w:ascii="宋体" w:hAnsi="宋体" w:cs="宋体" w:hint="eastAsia"/>
                <w:b/>
                <w:sz w:val="32"/>
                <w:szCs w:val="32"/>
              </w:rPr>
              <w:t>2021年特定目标类部门预算项目绩效目标自</w:t>
            </w:r>
            <w:r w:rsidR="0096113C">
              <w:rPr>
                <w:rFonts w:ascii="宋体" w:hAnsi="宋体" w:cs="宋体" w:hint="eastAsia"/>
                <w:b/>
                <w:sz w:val="32"/>
                <w:szCs w:val="32"/>
              </w:rPr>
              <w:t>评表</w:t>
            </w:r>
          </w:p>
          <w:p w:rsidR="00BA71AA" w:rsidRPr="0096113C" w:rsidRDefault="00BA71AA" w:rsidP="0096113C">
            <w:pPr>
              <w:widowControl/>
              <w:spacing w:line="440" w:lineRule="exact"/>
              <w:jc w:val="center"/>
              <w:textAlignment w:val="center"/>
              <w:rPr>
                <w:rFonts w:ascii="宋体" w:hAnsi="宋体" w:cs="宋体"/>
                <w:b/>
                <w:sz w:val="28"/>
                <w:szCs w:val="28"/>
              </w:rPr>
            </w:pPr>
            <w:r w:rsidRPr="0096113C">
              <w:rPr>
                <w:rFonts w:hint="eastAsia"/>
                <w:sz w:val="28"/>
                <w:szCs w:val="28"/>
              </w:rPr>
              <w:t>（</w:t>
            </w:r>
            <w:r w:rsidR="0096113C">
              <w:rPr>
                <w:rFonts w:hint="eastAsia"/>
                <w:sz w:val="28"/>
                <w:szCs w:val="28"/>
              </w:rPr>
              <w:t>城管</w:t>
            </w:r>
            <w:proofErr w:type="gramStart"/>
            <w:r w:rsidR="0096113C">
              <w:rPr>
                <w:rFonts w:hint="eastAsia"/>
                <w:sz w:val="28"/>
                <w:szCs w:val="28"/>
              </w:rPr>
              <w:t>通运行</w:t>
            </w:r>
            <w:proofErr w:type="gramEnd"/>
            <w:r w:rsidR="0096113C">
              <w:rPr>
                <w:rFonts w:hint="eastAsia"/>
                <w:sz w:val="28"/>
                <w:szCs w:val="28"/>
              </w:rPr>
              <w:t>及数据链路租赁项目</w:t>
            </w:r>
            <w:r w:rsidR="0096113C" w:rsidRPr="0096113C">
              <w:rPr>
                <w:rFonts w:hint="eastAsia"/>
                <w:sz w:val="28"/>
                <w:szCs w:val="28"/>
              </w:rPr>
              <w:t>）</w:t>
            </w:r>
          </w:p>
          <w:p w:rsidR="005402FD" w:rsidRPr="005402FD" w:rsidRDefault="005402FD" w:rsidP="005402FD">
            <w:pPr>
              <w:pStyle w:val="a0"/>
              <w:spacing w:before="93"/>
            </w:pPr>
          </w:p>
        </w:tc>
        <w:tc>
          <w:tcPr>
            <w:tcW w:w="236" w:type="dxa"/>
            <w:tcBorders>
              <w:top w:val="nil"/>
              <w:left w:val="nil"/>
              <w:bottom w:val="nil"/>
              <w:right w:val="nil"/>
            </w:tcBorders>
            <w:shd w:val="clear" w:color="auto" w:fill="auto"/>
            <w:vAlign w:val="center"/>
          </w:tcPr>
          <w:p w:rsidR="00945CF9" w:rsidRPr="00C8150C" w:rsidRDefault="00945CF9" w:rsidP="00345C3C">
            <w:pPr>
              <w:widowControl/>
              <w:textAlignment w:val="center"/>
              <w:rPr>
                <w:rFonts w:ascii="宋体" w:hAnsi="宋体" w:cs="宋体"/>
                <w:b/>
                <w:kern w:val="0"/>
                <w:sz w:val="32"/>
                <w:szCs w:val="32"/>
              </w:rPr>
            </w:pPr>
          </w:p>
        </w:tc>
      </w:tr>
      <w:tr w:rsidR="00945CF9" w:rsidTr="00AB16EB">
        <w:trPr>
          <w:gridAfter w:val="2"/>
          <w:wAfter w:w="2348" w:type="dxa"/>
          <w:trHeight w:val="254"/>
        </w:trPr>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45CF9" w:rsidRDefault="00945CF9" w:rsidP="00345C3C">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25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45CF9" w:rsidRDefault="001623CF" w:rsidP="00345C3C">
            <w:pPr>
              <w:widowControl/>
              <w:spacing w:line="320" w:lineRule="exact"/>
              <w:textAlignment w:val="center"/>
              <w:rPr>
                <w:rFonts w:ascii="宋体" w:hAnsi="宋体" w:cs="宋体"/>
                <w:sz w:val="24"/>
              </w:rPr>
            </w:pPr>
            <w:r>
              <w:rPr>
                <w:rFonts w:ascii="宋体" w:hAnsi="宋体" w:cs="宋体" w:hint="eastAsia"/>
                <w:sz w:val="24"/>
              </w:rPr>
              <w:t>市城管</w:t>
            </w:r>
            <w:r w:rsidR="00340A77">
              <w:rPr>
                <w:rFonts w:ascii="宋体" w:hAnsi="宋体" w:cs="宋体" w:hint="eastAsia"/>
                <w:sz w:val="24"/>
              </w:rPr>
              <w:t>执法局802001</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CF9" w:rsidRDefault="00945CF9" w:rsidP="00345C3C">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CF9" w:rsidRDefault="00340A77" w:rsidP="00345C3C">
            <w:pPr>
              <w:widowControl/>
              <w:spacing w:line="320" w:lineRule="exact"/>
              <w:jc w:val="center"/>
              <w:textAlignment w:val="center"/>
              <w:rPr>
                <w:rFonts w:ascii="宋体" w:hAnsi="宋体" w:cs="宋体"/>
                <w:sz w:val="24"/>
              </w:rPr>
            </w:pPr>
            <w:r>
              <w:rPr>
                <w:rFonts w:ascii="宋体" w:hAnsi="宋体" w:cs="宋体" w:hint="eastAsia"/>
                <w:sz w:val="24"/>
              </w:rPr>
              <w:t>市数字化城市联动指挥中心802008</w:t>
            </w:r>
          </w:p>
        </w:tc>
      </w:tr>
      <w:tr w:rsidR="00945CF9" w:rsidTr="00AB16EB">
        <w:trPr>
          <w:gridAfter w:val="2"/>
          <w:wAfter w:w="2348" w:type="dxa"/>
          <w:trHeight w:val="341"/>
        </w:trPr>
        <w:tc>
          <w:tcPr>
            <w:tcW w:w="311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5CF9" w:rsidRDefault="00945CF9" w:rsidP="00345C3C">
            <w:pPr>
              <w:widowControl/>
              <w:spacing w:line="320" w:lineRule="exact"/>
              <w:jc w:val="center"/>
              <w:textAlignment w:val="center"/>
              <w:rPr>
                <w:rFonts w:ascii="宋体" w:hAnsi="宋体" w:cs="宋体"/>
                <w:sz w:val="24"/>
              </w:rPr>
            </w:pPr>
            <w:r>
              <w:rPr>
                <w:rFonts w:ascii="宋体" w:hAnsi="宋体" w:cs="宋体" w:hint="eastAsia"/>
                <w:kern w:val="0"/>
                <w:sz w:val="24"/>
              </w:rPr>
              <w:t>项目预算</w:t>
            </w:r>
            <w:r>
              <w:rPr>
                <w:rFonts w:ascii="宋体" w:hAnsi="宋体" w:cs="宋体" w:hint="eastAsia"/>
                <w:kern w:val="0"/>
                <w:sz w:val="24"/>
              </w:rPr>
              <w:br/>
              <w:t>执行情况</w:t>
            </w:r>
            <w:r>
              <w:rPr>
                <w:rFonts w:ascii="宋体" w:hAnsi="宋体" w:cs="宋体" w:hint="eastAsia"/>
                <w:kern w:val="0"/>
                <w:sz w:val="24"/>
              </w:rPr>
              <w:br/>
              <w:t>（万元）</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CF9" w:rsidRDefault="00945CF9" w:rsidP="00345C3C">
            <w:pPr>
              <w:widowControl/>
              <w:spacing w:line="320" w:lineRule="exact"/>
              <w:jc w:val="left"/>
              <w:textAlignment w:val="center"/>
              <w:rPr>
                <w:rFonts w:ascii="宋体" w:hAnsi="宋体" w:cs="宋体"/>
                <w:sz w:val="24"/>
              </w:rPr>
            </w:pPr>
            <w:r>
              <w:rPr>
                <w:rFonts w:ascii="宋体" w:hAnsi="宋体" w:cs="宋体" w:hint="eastAsia"/>
                <w:kern w:val="0"/>
                <w:sz w:val="24"/>
              </w:rPr>
              <w:t xml:space="preserve"> 预算数：</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CF9" w:rsidRDefault="00AB16EB" w:rsidP="00345C3C">
            <w:pPr>
              <w:widowControl/>
              <w:spacing w:line="320" w:lineRule="exact"/>
              <w:jc w:val="left"/>
              <w:textAlignment w:val="center"/>
              <w:rPr>
                <w:rFonts w:ascii="宋体" w:hAnsi="宋体" w:cs="宋体"/>
                <w:sz w:val="24"/>
              </w:rPr>
            </w:pPr>
            <w:r>
              <w:rPr>
                <w:rFonts w:ascii="宋体" w:hAnsi="宋体" w:cs="宋体" w:hint="eastAsia"/>
                <w:sz w:val="24"/>
              </w:rPr>
              <w:t>17.17</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CF9" w:rsidRDefault="00945CF9" w:rsidP="00345C3C">
            <w:pPr>
              <w:widowControl/>
              <w:spacing w:line="320" w:lineRule="exact"/>
              <w:jc w:val="left"/>
              <w:textAlignment w:val="center"/>
              <w:rPr>
                <w:rFonts w:ascii="宋体" w:hAnsi="宋体" w:cs="宋体"/>
                <w:sz w:val="24"/>
              </w:rPr>
            </w:pPr>
            <w:r>
              <w:rPr>
                <w:rFonts w:ascii="宋体" w:hAnsi="宋体" w:cs="宋体" w:hint="eastAsia"/>
                <w:kern w:val="0"/>
                <w:sz w:val="24"/>
              </w:rPr>
              <w:t xml:space="preserve"> 执行数：</w:t>
            </w:r>
          </w:p>
        </w:tc>
        <w:tc>
          <w:tcPr>
            <w:tcW w:w="2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CF9" w:rsidRDefault="00AB16EB" w:rsidP="00AB16EB">
            <w:pPr>
              <w:widowControl/>
              <w:spacing w:line="320" w:lineRule="exact"/>
              <w:ind w:right="480"/>
              <w:textAlignment w:val="center"/>
              <w:rPr>
                <w:rFonts w:ascii="宋体" w:hAnsi="宋体" w:cs="宋体"/>
                <w:sz w:val="24"/>
              </w:rPr>
            </w:pPr>
            <w:r>
              <w:rPr>
                <w:rFonts w:ascii="宋体" w:hAnsi="宋体" w:cs="宋体" w:hint="eastAsia"/>
                <w:sz w:val="24"/>
              </w:rPr>
              <w:t>17.17</w:t>
            </w:r>
          </w:p>
        </w:tc>
      </w:tr>
      <w:tr w:rsidR="00945CF9" w:rsidTr="00AB16EB">
        <w:trPr>
          <w:gridAfter w:val="2"/>
          <w:wAfter w:w="2348" w:type="dxa"/>
          <w:trHeight w:val="555"/>
        </w:trPr>
        <w:tc>
          <w:tcPr>
            <w:tcW w:w="31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945CF9" w:rsidRDefault="00945CF9" w:rsidP="00345C3C">
            <w:pPr>
              <w:spacing w:line="320" w:lineRule="exact"/>
              <w:jc w:val="center"/>
              <w:rPr>
                <w:rFonts w:ascii="宋体" w:hAnsi="宋体" w:cs="宋体"/>
                <w:sz w:val="24"/>
              </w:rPr>
            </w:pP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CF9" w:rsidRDefault="00945CF9" w:rsidP="00345C3C">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945CF9" w:rsidRDefault="00945CF9" w:rsidP="00345C3C">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CF9" w:rsidRDefault="00AB16EB" w:rsidP="00345C3C">
            <w:pPr>
              <w:widowControl/>
              <w:spacing w:line="320" w:lineRule="exact"/>
              <w:jc w:val="left"/>
              <w:textAlignment w:val="center"/>
              <w:rPr>
                <w:rFonts w:ascii="宋体" w:hAnsi="宋体" w:cs="宋体"/>
                <w:sz w:val="24"/>
              </w:rPr>
            </w:pPr>
            <w:r>
              <w:rPr>
                <w:rFonts w:ascii="宋体" w:hAnsi="宋体" w:cs="宋体" w:hint="eastAsia"/>
                <w:sz w:val="24"/>
              </w:rPr>
              <w:t>17.17</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CF9" w:rsidRDefault="00945CF9" w:rsidP="00345C3C">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945CF9" w:rsidRDefault="00945CF9" w:rsidP="00345C3C">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2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CF9" w:rsidRDefault="00AB16EB" w:rsidP="00345C3C">
            <w:pPr>
              <w:widowControl/>
              <w:spacing w:line="320" w:lineRule="exact"/>
              <w:textAlignment w:val="center"/>
              <w:rPr>
                <w:rFonts w:ascii="宋体" w:hAnsi="宋体" w:cs="宋体"/>
                <w:sz w:val="24"/>
              </w:rPr>
            </w:pPr>
            <w:r>
              <w:rPr>
                <w:rFonts w:ascii="宋体" w:hAnsi="宋体" w:cs="宋体" w:hint="eastAsia"/>
                <w:sz w:val="24"/>
              </w:rPr>
              <w:t>17.17</w:t>
            </w:r>
          </w:p>
        </w:tc>
      </w:tr>
      <w:tr w:rsidR="00945CF9" w:rsidTr="00AB16EB">
        <w:trPr>
          <w:gridAfter w:val="2"/>
          <w:wAfter w:w="2348" w:type="dxa"/>
          <w:trHeight w:val="341"/>
        </w:trPr>
        <w:tc>
          <w:tcPr>
            <w:tcW w:w="311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945CF9" w:rsidRDefault="00945CF9" w:rsidP="00345C3C">
            <w:pPr>
              <w:spacing w:line="320" w:lineRule="exact"/>
              <w:jc w:val="center"/>
              <w:rPr>
                <w:rFonts w:ascii="宋体" w:hAnsi="宋体" w:cs="宋体"/>
                <w:sz w:val="24"/>
              </w:rPr>
            </w:pP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CF9" w:rsidRDefault="00945CF9" w:rsidP="00345C3C">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CF9" w:rsidRDefault="00945CF9" w:rsidP="00345C3C">
            <w:pPr>
              <w:widowControl/>
              <w:spacing w:line="320" w:lineRule="exact"/>
              <w:jc w:val="left"/>
              <w:textAlignment w:val="center"/>
              <w:rPr>
                <w:rFonts w:ascii="宋体" w:hAnsi="宋体" w:cs="宋体"/>
                <w:sz w:val="24"/>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CF9" w:rsidRDefault="00945CF9" w:rsidP="00345C3C">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CF9" w:rsidRDefault="00945CF9" w:rsidP="00345C3C">
            <w:pPr>
              <w:widowControl/>
              <w:spacing w:line="320" w:lineRule="exact"/>
              <w:jc w:val="center"/>
              <w:textAlignment w:val="center"/>
              <w:rPr>
                <w:rFonts w:ascii="宋体" w:hAnsi="宋体" w:cs="宋体"/>
                <w:sz w:val="24"/>
              </w:rPr>
            </w:pPr>
          </w:p>
        </w:tc>
      </w:tr>
      <w:tr w:rsidR="00945CF9" w:rsidTr="00AB16EB">
        <w:trPr>
          <w:gridAfter w:val="2"/>
          <w:wAfter w:w="2348" w:type="dxa"/>
          <w:trHeight w:val="406"/>
        </w:trPr>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5CF9" w:rsidRDefault="00945CF9" w:rsidP="00345C3C">
            <w:pPr>
              <w:widowControl/>
              <w:spacing w:line="240" w:lineRule="exact"/>
              <w:jc w:val="center"/>
              <w:textAlignment w:val="center"/>
              <w:rPr>
                <w:rFonts w:ascii="宋体" w:hAnsi="宋体" w:cs="宋体"/>
                <w:kern w:val="0"/>
                <w:sz w:val="24"/>
              </w:rPr>
            </w:pPr>
            <w:r>
              <w:rPr>
                <w:rFonts w:ascii="宋体" w:hAnsi="宋体" w:cs="宋体" w:hint="eastAsia"/>
                <w:kern w:val="0"/>
                <w:sz w:val="24"/>
              </w:rPr>
              <w:t>年度总体目标</w:t>
            </w:r>
          </w:p>
          <w:p w:rsidR="00945CF9" w:rsidRDefault="00945CF9" w:rsidP="00345C3C">
            <w:pPr>
              <w:widowControl/>
              <w:spacing w:line="240" w:lineRule="exact"/>
              <w:jc w:val="center"/>
              <w:textAlignment w:val="center"/>
              <w:rPr>
                <w:rFonts w:ascii="宋体" w:hAnsi="宋体" w:cs="宋体"/>
                <w:sz w:val="24"/>
              </w:rPr>
            </w:pPr>
            <w:r>
              <w:rPr>
                <w:rFonts w:ascii="宋体" w:hAnsi="宋体" w:cs="宋体" w:hint="eastAsia"/>
                <w:kern w:val="0"/>
                <w:sz w:val="24"/>
              </w:rPr>
              <w:t>完成情况</w:t>
            </w:r>
          </w:p>
        </w:tc>
        <w:tc>
          <w:tcPr>
            <w:tcW w:w="36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45CF9" w:rsidRDefault="00945CF9" w:rsidP="00345C3C">
            <w:pPr>
              <w:widowControl/>
              <w:spacing w:line="240" w:lineRule="exact"/>
              <w:jc w:val="center"/>
              <w:textAlignment w:val="center"/>
              <w:rPr>
                <w:rFonts w:ascii="宋体" w:hAnsi="宋体" w:cs="宋体"/>
                <w:sz w:val="24"/>
              </w:rPr>
            </w:pPr>
            <w:r>
              <w:rPr>
                <w:rFonts w:ascii="宋体" w:hAnsi="宋体" w:cs="宋体" w:hint="eastAsia"/>
                <w:kern w:val="0"/>
                <w:sz w:val="24"/>
              </w:rPr>
              <w:t>预期目标</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45CF9" w:rsidRDefault="00945CF9" w:rsidP="00345C3C">
            <w:pPr>
              <w:widowControl/>
              <w:spacing w:line="240" w:lineRule="exact"/>
              <w:jc w:val="center"/>
              <w:textAlignment w:val="center"/>
              <w:rPr>
                <w:rFonts w:ascii="宋体" w:hAnsi="宋体" w:cs="宋体"/>
                <w:sz w:val="24"/>
              </w:rPr>
            </w:pPr>
            <w:r>
              <w:rPr>
                <w:rFonts w:ascii="宋体" w:hAnsi="宋体" w:cs="宋体" w:hint="eastAsia"/>
                <w:kern w:val="0"/>
                <w:sz w:val="24"/>
              </w:rPr>
              <w:t>目标实际完成情况</w:t>
            </w:r>
          </w:p>
        </w:tc>
      </w:tr>
      <w:tr w:rsidR="00945CF9" w:rsidTr="00AB16EB">
        <w:trPr>
          <w:gridAfter w:val="2"/>
          <w:wAfter w:w="2348" w:type="dxa"/>
          <w:trHeight w:val="797"/>
        </w:trPr>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45CF9" w:rsidRDefault="00945CF9" w:rsidP="00345C3C">
            <w:pPr>
              <w:spacing w:line="240" w:lineRule="exact"/>
              <w:jc w:val="center"/>
              <w:rPr>
                <w:rFonts w:ascii="宋体" w:hAnsi="宋体" w:cs="宋体"/>
                <w:sz w:val="24"/>
              </w:rPr>
            </w:pPr>
          </w:p>
        </w:tc>
        <w:tc>
          <w:tcPr>
            <w:tcW w:w="3661" w:type="dxa"/>
            <w:gridSpan w:val="5"/>
            <w:tcBorders>
              <w:top w:val="single" w:sz="4" w:space="0" w:color="000000"/>
              <w:left w:val="single" w:sz="4" w:space="0" w:color="000000"/>
              <w:bottom w:val="single" w:sz="4" w:space="0" w:color="000000"/>
              <w:right w:val="single" w:sz="4" w:space="0" w:color="000000"/>
            </w:tcBorders>
            <w:shd w:val="clear" w:color="auto" w:fill="auto"/>
          </w:tcPr>
          <w:p w:rsidR="00C9526A" w:rsidRPr="00C9526A" w:rsidRDefault="00C9526A" w:rsidP="00C9526A">
            <w:pPr>
              <w:widowControl/>
              <w:spacing w:line="240" w:lineRule="exact"/>
              <w:jc w:val="left"/>
              <w:textAlignment w:val="top"/>
              <w:rPr>
                <w:rFonts w:ascii="仿宋_GB2312" w:eastAsia="仿宋_GB2312"/>
                <w:szCs w:val="21"/>
              </w:rPr>
            </w:pPr>
          </w:p>
          <w:p w:rsidR="00945CF9" w:rsidRPr="00832B73" w:rsidRDefault="00C9526A" w:rsidP="00C9526A">
            <w:pPr>
              <w:widowControl/>
              <w:spacing w:line="240" w:lineRule="exact"/>
              <w:jc w:val="left"/>
              <w:textAlignment w:val="top"/>
              <w:rPr>
                <w:rFonts w:ascii="宋体" w:hAnsi="宋体" w:cs="宋体"/>
                <w:sz w:val="18"/>
                <w:szCs w:val="18"/>
              </w:rPr>
            </w:pPr>
            <w:r w:rsidRPr="00C9526A">
              <w:rPr>
                <w:rFonts w:ascii="仿宋_GB2312" w:eastAsia="仿宋_GB2312" w:hint="eastAsia"/>
                <w:szCs w:val="21"/>
              </w:rPr>
              <w:t>保证中心信息采集人员的信息采集器和处置单位的处置</w:t>
            </w:r>
            <w:proofErr w:type="gramStart"/>
            <w:r w:rsidRPr="00C9526A">
              <w:rPr>
                <w:rFonts w:ascii="仿宋_GB2312" w:eastAsia="仿宋_GB2312" w:hint="eastAsia"/>
                <w:szCs w:val="21"/>
              </w:rPr>
              <w:t>通正常</w:t>
            </w:r>
            <w:proofErr w:type="gramEnd"/>
            <w:r w:rsidRPr="00C9526A">
              <w:rPr>
                <w:rFonts w:ascii="仿宋_GB2312" w:eastAsia="仿宋_GB2312" w:hint="eastAsia"/>
                <w:szCs w:val="21"/>
              </w:rPr>
              <w:t>运行</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Pr>
          <w:p w:rsidR="00C9526A" w:rsidRPr="00C9526A" w:rsidRDefault="00C9526A" w:rsidP="00C9526A">
            <w:pPr>
              <w:spacing w:line="240" w:lineRule="exact"/>
              <w:jc w:val="left"/>
              <w:rPr>
                <w:rFonts w:ascii="仿宋_GB2312" w:eastAsia="仿宋_GB2312"/>
                <w:szCs w:val="21"/>
              </w:rPr>
            </w:pPr>
          </w:p>
          <w:p w:rsidR="00945CF9" w:rsidRPr="00832B73" w:rsidRDefault="00C9526A" w:rsidP="00C9526A">
            <w:pPr>
              <w:widowControl/>
              <w:spacing w:line="240" w:lineRule="exact"/>
              <w:jc w:val="left"/>
              <w:textAlignment w:val="top"/>
              <w:rPr>
                <w:rFonts w:ascii="宋体" w:hAnsi="宋体" w:cs="宋体"/>
                <w:sz w:val="24"/>
              </w:rPr>
            </w:pPr>
            <w:r w:rsidRPr="00C9526A">
              <w:rPr>
                <w:rFonts w:ascii="仿宋_GB2312" w:eastAsia="仿宋_GB2312" w:hint="eastAsia"/>
                <w:szCs w:val="21"/>
              </w:rPr>
              <w:t>中心信息采集人员的信息采集器和处置单位的处置</w:t>
            </w:r>
            <w:proofErr w:type="gramStart"/>
            <w:r w:rsidRPr="00C9526A">
              <w:rPr>
                <w:rFonts w:ascii="仿宋_GB2312" w:eastAsia="仿宋_GB2312" w:hint="eastAsia"/>
                <w:szCs w:val="21"/>
              </w:rPr>
              <w:t>通正常</w:t>
            </w:r>
            <w:proofErr w:type="gramEnd"/>
            <w:r w:rsidRPr="00C9526A">
              <w:rPr>
                <w:rFonts w:ascii="仿宋_GB2312" w:eastAsia="仿宋_GB2312" w:hint="eastAsia"/>
                <w:szCs w:val="21"/>
              </w:rPr>
              <w:t>运行</w:t>
            </w:r>
          </w:p>
        </w:tc>
      </w:tr>
      <w:tr w:rsidR="00945CF9" w:rsidTr="00AB16EB">
        <w:trPr>
          <w:gridAfter w:val="2"/>
          <w:wAfter w:w="2348" w:type="dxa"/>
          <w:trHeight w:val="693"/>
        </w:trPr>
        <w:tc>
          <w:tcPr>
            <w:tcW w:w="1976" w:type="dxa"/>
            <w:vMerge w:val="restart"/>
            <w:tcBorders>
              <w:top w:val="single" w:sz="4" w:space="0" w:color="000000"/>
              <w:left w:val="single" w:sz="4" w:space="0" w:color="000000"/>
              <w:right w:val="single" w:sz="4" w:space="0" w:color="000000"/>
            </w:tcBorders>
            <w:shd w:val="clear" w:color="auto" w:fill="auto"/>
            <w:vAlign w:val="center"/>
          </w:tcPr>
          <w:p w:rsidR="00945CF9" w:rsidRDefault="00945CF9" w:rsidP="00345C3C">
            <w:pPr>
              <w:widowControl/>
              <w:spacing w:line="24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826" w:type="dxa"/>
            <w:tcBorders>
              <w:top w:val="single" w:sz="4" w:space="0" w:color="000000"/>
              <w:left w:val="nil"/>
              <w:bottom w:val="single" w:sz="4" w:space="0" w:color="000000"/>
              <w:right w:val="single" w:sz="4" w:space="0" w:color="000000"/>
            </w:tcBorders>
            <w:shd w:val="clear" w:color="auto" w:fill="auto"/>
            <w:vAlign w:val="center"/>
          </w:tcPr>
          <w:p w:rsidR="00945CF9" w:rsidRDefault="00945CF9" w:rsidP="00345C3C">
            <w:pPr>
              <w:widowControl/>
              <w:spacing w:line="24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rsidR="00945CF9" w:rsidRDefault="00945CF9" w:rsidP="00345C3C">
            <w:pPr>
              <w:widowControl/>
              <w:spacing w:line="24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CF9" w:rsidRDefault="00945CF9" w:rsidP="00345C3C">
            <w:pPr>
              <w:widowControl/>
              <w:spacing w:line="24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rsidR="00945CF9" w:rsidRDefault="00945CF9" w:rsidP="00345C3C">
            <w:pPr>
              <w:widowControl/>
              <w:spacing w:line="24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CF9" w:rsidRDefault="00945CF9" w:rsidP="00345C3C">
            <w:pPr>
              <w:widowControl/>
              <w:spacing w:line="24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rsidR="00945CF9" w:rsidRDefault="00945CF9" w:rsidP="00345C3C">
            <w:pPr>
              <w:widowControl/>
              <w:spacing w:line="24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CF9" w:rsidRDefault="00945CF9" w:rsidP="00345C3C">
            <w:pPr>
              <w:widowControl/>
              <w:spacing w:line="24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CF9" w:rsidRDefault="00945CF9" w:rsidP="00345C3C">
            <w:pPr>
              <w:widowControl/>
              <w:spacing w:line="24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945CF9" w:rsidRPr="00C8150C" w:rsidTr="00AB16EB">
        <w:trPr>
          <w:gridAfter w:val="2"/>
          <w:wAfter w:w="2348" w:type="dxa"/>
          <w:trHeight w:val="415"/>
        </w:trPr>
        <w:tc>
          <w:tcPr>
            <w:tcW w:w="1976" w:type="dxa"/>
            <w:vMerge/>
            <w:tcBorders>
              <w:left w:val="single" w:sz="4" w:space="0" w:color="000000"/>
              <w:right w:val="single" w:sz="4" w:space="0" w:color="000000"/>
            </w:tcBorders>
            <w:shd w:val="clear" w:color="auto" w:fill="auto"/>
            <w:vAlign w:val="center"/>
          </w:tcPr>
          <w:p w:rsidR="00945CF9" w:rsidRPr="00C8150C" w:rsidRDefault="00945CF9" w:rsidP="00345C3C">
            <w:pPr>
              <w:widowControl/>
              <w:spacing w:line="240" w:lineRule="exact"/>
              <w:jc w:val="left"/>
              <w:textAlignment w:val="center"/>
              <w:rPr>
                <w:rFonts w:ascii="宋体" w:hAnsi="宋体" w:cs="宋体"/>
                <w:kern w:val="0"/>
                <w:sz w:val="18"/>
                <w:szCs w:val="18"/>
              </w:rPr>
            </w:pPr>
          </w:p>
        </w:tc>
        <w:tc>
          <w:tcPr>
            <w:tcW w:w="8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5CF9" w:rsidRPr="00C8150C" w:rsidRDefault="00945CF9" w:rsidP="00345C3C">
            <w:pPr>
              <w:widowControl/>
              <w:spacing w:line="240" w:lineRule="exact"/>
              <w:jc w:val="left"/>
              <w:textAlignment w:val="center"/>
              <w:rPr>
                <w:rFonts w:ascii="宋体" w:hAnsi="宋体" w:cs="宋体"/>
                <w:kern w:val="0"/>
                <w:sz w:val="18"/>
                <w:szCs w:val="18"/>
              </w:rPr>
            </w:pPr>
            <w:r w:rsidRPr="00C8150C">
              <w:rPr>
                <w:rFonts w:ascii="宋体" w:hAnsi="宋体" w:cs="宋体" w:hint="eastAsia"/>
                <w:kern w:val="0"/>
                <w:sz w:val="18"/>
                <w:szCs w:val="18"/>
              </w:rPr>
              <w:t>完成</w:t>
            </w:r>
          </w:p>
          <w:p w:rsidR="00945CF9" w:rsidRPr="00C8150C" w:rsidRDefault="00945CF9" w:rsidP="00345C3C">
            <w:pPr>
              <w:widowControl/>
              <w:spacing w:line="240" w:lineRule="exact"/>
              <w:jc w:val="left"/>
              <w:textAlignment w:val="center"/>
              <w:rPr>
                <w:rFonts w:ascii="宋体" w:hAnsi="宋体" w:cs="宋体"/>
                <w:kern w:val="0"/>
                <w:sz w:val="18"/>
                <w:szCs w:val="18"/>
              </w:rPr>
            </w:pPr>
            <w:r w:rsidRPr="00C8150C">
              <w:rPr>
                <w:rFonts w:ascii="宋体" w:hAnsi="宋体" w:cs="宋体" w:hint="eastAsia"/>
                <w:kern w:val="0"/>
                <w:sz w:val="18"/>
                <w:szCs w:val="18"/>
              </w:rPr>
              <w:t>指标</w:t>
            </w:r>
          </w:p>
        </w:tc>
        <w:tc>
          <w:tcPr>
            <w:tcW w:w="1275" w:type="dxa"/>
            <w:gridSpan w:val="2"/>
            <w:tcBorders>
              <w:top w:val="single" w:sz="4" w:space="0" w:color="000000"/>
              <w:left w:val="single" w:sz="4" w:space="0" w:color="000000"/>
              <w:right w:val="single" w:sz="4" w:space="0" w:color="000000"/>
            </w:tcBorders>
            <w:shd w:val="clear" w:color="auto" w:fill="auto"/>
            <w:vAlign w:val="center"/>
          </w:tcPr>
          <w:p w:rsidR="00945CF9" w:rsidRPr="00C8150C" w:rsidRDefault="00945CF9" w:rsidP="00345C3C">
            <w:pPr>
              <w:widowControl/>
              <w:spacing w:line="240" w:lineRule="exact"/>
              <w:jc w:val="left"/>
              <w:textAlignment w:val="center"/>
              <w:rPr>
                <w:rFonts w:ascii="宋体" w:hAnsi="宋体" w:cs="宋体"/>
                <w:kern w:val="0"/>
                <w:sz w:val="18"/>
                <w:szCs w:val="18"/>
              </w:rPr>
            </w:pPr>
            <w:r w:rsidRPr="00C8150C">
              <w:rPr>
                <w:rFonts w:ascii="宋体" w:hAnsi="宋体" w:cs="宋体" w:hint="eastAsia"/>
                <w:kern w:val="0"/>
                <w:sz w:val="18"/>
                <w:szCs w:val="18"/>
              </w:rPr>
              <w:t>数量指标</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CF9" w:rsidRPr="00C8150C" w:rsidRDefault="00AB16EB" w:rsidP="00345C3C">
            <w:pPr>
              <w:widowControl/>
              <w:spacing w:line="240" w:lineRule="exact"/>
              <w:jc w:val="left"/>
              <w:textAlignment w:val="center"/>
              <w:rPr>
                <w:rFonts w:ascii="宋体" w:hAnsi="宋体" w:cs="宋体"/>
                <w:kern w:val="0"/>
                <w:sz w:val="18"/>
                <w:szCs w:val="18"/>
              </w:rPr>
            </w:pPr>
            <w:r w:rsidRPr="00AB16EB">
              <w:rPr>
                <w:rFonts w:ascii="宋体" w:hAnsi="宋体" w:cs="宋体" w:hint="eastAsia"/>
                <w:kern w:val="0"/>
                <w:sz w:val="18"/>
                <w:szCs w:val="18"/>
              </w:rPr>
              <w:t>提供</w:t>
            </w:r>
            <w:r w:rsidR="00DE39D0">
              <w:rPr>
                <w:rFonts w:ascii="宋体" w:hAnsi="宋体" w:cs="宋体" w:hint="eastAsia"/>
                <w:kern w:val="0"/>
                <w:sz w:val="18"/>
                <w:szCs w:val="18"/>
              </w:rPr>
              <w:t>1-6</w:t>
            </w:r>
            <w:r>
              <w:rPr>
                <w:rFonts w:ascii="宋体" w:hAnsi="宋体" w:cs="宋体" w:hint="eastAsia"/>
                <w:kern w:val="0"/>
                <w:sz w:val="18"/>
                <w:szCs w:val="18"/>
              </w:rPr>
              <w:t>月</w:t>
            </w:r>
            <w:r w:rsidRPr="00AB16EB">
              <w:rPr>
                <w:rFonts w:ascii="宋体" w:hAnsi="宋体" w:cs="宋体" w:hint="eastAsia"/>
                <w:kern w:val="0"/>
                <w:sz w:val="18"/>
                <w:szCs w:val="18"/>
              </w:rPr>
              <w:t>190个“城管通”及“处置通”，10个“管理通”数据业务流量。</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CF9" w:rsidRPr="00C8150C" w:rsidRDefault="00AB16EB" w:rsidP="00345C3C">
            <w:pPr>
              <w:widowControl/>
              <w:spacing w:line="240" w:lineRule="exact"/>
              <w:jc w:val="left"/>
              <w:textAlignment w:val="center"/>
              <w:rPr>
                <w:rFonts w:ascii="宋体" w:hAnsi="宋体" w:cs="宋体"/>
                <w:kern w:val="0"/>
                <w:sz w:val="18"/>
                <w:szCs w:val="18"/>
              </w:rPr>
            </w:pPr>
            <w:r w:rsidRPr="00AB16EB">
              <w:rPr>
                <w:rFonts w:ascii="宋体" w:hAnsi="宋体" w:cs="宋体" w:hint="eastAsia"/>
                <w:kern w:val="0"/>
                <w:sz w:val="18"/>
                <w:szCs w:val="18"/>
              </w:rPr>
              <w:t>提供</w:t>
            </w:r>
            <w:r w:rsidR="00DE39D0">
              <w:rPr>
                <w:rFonts w:ascii="宋体" w:hAnsi="宋体" w:cs="宋体" w:hint="eastAsia"/>
                <w:kern w:val="0"/>
                <w:sz w:val="18"/>
                <w:szCs w:val="18"/>
              </w:rPr>
              <w:t>1-6</w:t>
            </w:r>
            <w:r>
              <w:rPr>
                <w:rFonts w:ascii="宋体" w:hAnsi="宋体" w:cs="宋体" w:hint="eastAsia"/>
                <w:kern w:val="0"/>
                <w:sz w:val="18"/>
                <w:szCs w:val="18"/>
              </w:rPr>
              <w:t>月</w:t>
            </w:r>
            <w:r w:rsidRPr="00AB16EB">
              <w:rPr>
                <w:rFonts w:ascii="宋体" w:hAnsi="宋体" w:cs="宋体" w:hint="eastAsia"/>
                <w:kern w:val="0"/>
                <w:sz w:val="18"/>
                <w:szCs w:val="18"/>
              </w:rPr>
              <w:t>提供190个“城管通”及“处置通”，10个“管理通”数据业务流量。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CF9" w:rsidRPr="00C8150C" w:rsidRDefault="00AB16EB" w:rsidP="00345C3C">
            <w:pPr>
              <w:widowControl/>
              <w:spacing w:line="240" w:lineRule="exact"/>
              <w:jc w:val="left"/>
              <w:textAlignment w:val="center"/>
              <w:rPr>
                <w:rFonts w:ascii="宋体" w:hAnsi="宋体" w:cs="宋体"/>
                <w:kern w:val="0"/>
                <w:sz w:val="18"/>
                <w:szCs w:val="18"/>
              </w:rPr>
            </w:pPr>
            <w:r w:rsidRPr="00AB16EB">
              <w:rPr>
                <w:rFonts w:ascii="宋体" w:hAnsi="宋体" w:cs="宋体" w:hint="eastAsia"/>
                <w:kern w:val="0"/>
                <w:sz w:val="18"/>
                <w:szCs w:val="18"/>
              </w:rPr>
              <w:t>提供</w:t>
            </w:r>
            <w:r w:rsidR="00DE39D0">
              <w:rPr>
                <w:rFonts w:ascii="宋体" w:hAnsi="宋体" w:cs="宋体" w:hint="eastAsia"/>
                <w:kern w:val="0"/>
                <w:sz w:val="18"/>
                <w:szCs w:val="18"/>
              </w:rPr>
              <w:t>1-6</w:t>
            </w:r>
            <w:r>
              <w:rPr>
                <w:rFonts w:ascii="宋体" w:hAnsi="宋体" w:cs="宋体" w:hint="eastAsia"/>
                <w:kern w:val="0"/>
                <w:sz w:val="18"/>
                <w:szCs w:val="18"/>
              </w:rPr>
              <w:t>月</w:t>
            </w:r>
            <w:r w:rsidRPr="00AB16EB">
              <w:rPr>
                <w:rFonts w:ascii="宋体" w:hAnsi="宋体" w:cs="宋体" w:hint="eastAsia"/>
                <w:kern w:val="0"/>
                <w:sz w:val="18"/>
                <w:szCs w:val="18"/>
              </w:rPr>
              <w:t>提供190个“城管通”及“处置通”，10个“管理通”数据业务流量。</w:t>
            </w:r>
          </w:p>
        </w:tc>
      </w:tr>
      <w:tr w:rsidR="00AB16EB" w:rsidRPr="00C8150C" w:rsidTr="00AB16EB">
        <w:trPr>
          <w:trHeight w:val="415"/>
        </w:trPr>
        <w:tc>
          <w:tcPr>
            <w:tcW w:w="1976" w:type="dxa"/>
            <w:vMerge/>
            <w:tcBorders>
              <w:left w:val="single" w:sz="4" w:space="0" w:color="000000"/>
              <w:right w:val="single" w:sz="4" w:space="0" w:color="000000"/>
            </w:tcBorders>
            <w:shd w:val="clear" w:color="auto" w:fill="auto"/>
            <w:vAlign w:val="center"/>
          </w:tcPr>
          <w:p w:rsidR="00AB16EB" w:rsidRPr="00C8150C" w:rsidRDefault="00AB16EB" w:rsidP="00345C3C">
            <w:pPr>
              <w:widowControl/>
              <w:spacing w:line="240" w:lineRule="exact"/>
              <w:jc w:val="left"/>
              <w:textAlignment w:val="center"/>
              <w:rPr>
                <w:rFonts w:ascii="宋体" w:hAnsi="宋体" w:cs="宋体"/>
                <w:kern w:val="0"/>
                <w:sz w:val="18"/>
                <w:szCs w:val="18"/>
              </w:rPr>
            </w:pPr>
          </w:p>
        </w:tc>
        <w:tc>
          <w:tcPr>
            <w:tcW w:w="826"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AB16EB" w:rsidRPr="00C8150C" w:rsidRDefault="00AB16EB" w:rsidP="00345C3C">
            <w:pPr>
              <w:widowControl/>
              <w:spacing w:line="240" w:lineRule="exact"/>
              <w:jc w:val="left"/>
              <w:textAlignment w:val="center"/>
              <w:rPr>
                <w:rFonts w:ascii="宋体" w:hAnsi="宋体" w:cs="宋体"/>
                <w:kern w:val="0"/>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16EB" w:rsidRPr="00C8150C" w:rsidRDefault="00AB16EB" w:rsidP="00345C3C">
            <w:pPr>
              <w:widowControl/>
              <w:spacing w:line="240" w:lineRule="exact"/>
              <w:jc w:val="center"/>
              <w:textAlignment w:val="center"/>
              <w:rPr>
                <w:rFonts w:ascii="宋体" w:hAnsi="宋体" w:cs="宋体"/>
                <w:kern w:val="0"/>
                <w:sz w:val="18"/>
                <w:szCs w:val="18"/>
              </w:rPr>
            </w:pPr>
            <w:r w:rsidRPr="00C8150C">
              <w:rPr>
                <w:rFonts w:ascii="宋体" w:hAnsi="宋体" w:cs="宋体" w:hint="eastAsia"/>
                <w:kern w:val="0"/>
                <w:sz w:val="18"/>
                <w:szCs w:val="18"/>
              </w:rPr>
              <w:t>质量指标</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16EB" w:rsidRDefault="00AB16EB" w:rsidP="00AB16EB">
            <w:pPr>
              <w:rPr>
                <w:rFonts w:ascii="宋体" w:hAnsi="宋体" w:cs="宋体"/>
                <w:sz w:val="18"/>
                <w:szCs w:val="18"/>
              </w:rPr>
            </w:pPr>
            <w:r>
              <w:rPr>
                <w:rFonts w:hint="eastAsia"/>
                <w:sz w:val="18"/>
                <w:szCs w:val="18"/>
              </w:rPr>
              <w:t>保证</w:t>
            </w:r>
            <w:r w:rsidR="00DE39D0">
              <w:rPr>
                <w:rFonts w:hint="eastAsia"/>
                <w:sz w:val="18"/>
                <w:szCs w:val="18"/>
              </w:rPr>
              <w:t>1-6</w:t>
            </w:r>
            <w:r>
              <w:rPr>
                <w:rFonts w:hint="eastAsia"/>
                <w:sz w:val="18"/>
                <w:szCs w:val="18"/>
              </w:rPr>
              <w:t>月上报案件所需要流量及电话费用</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16EB" w:rsidRDefault="00AB16EB">
            <w:pPr>
              <w:rPr>
                <w:rFonts w:ascii="宋体" w:hAnsi="宋体" w:cs="宋体"/>
                <w:sz w:val="18"/>
                <w:szCs w:val="18"/>
              </w:rPr>
            </w:pPr>
            <w:r>
              <w:rPr>
                <w:rFonts w:hint="eastAsia"/>
                <w:sz w:val="18"/>
                <w:szCs w:val="18"/>
              </w:rPr>
              <w:t>保证</w:t>
            </w:r>
            <w:r w:rsidR="00DE39D0">
              <w:rPr>
                <w:rFonts w:hint="eastAsia"/>
                <w:sz w:val="18"/>
                <w:szCs w:val="18"/>
              </w:rPr>
              <w:t>1-6</w:t>
            </w:r>
            <w:r>
              <w:rPr>
                <w:rFonts w:hint="eastAsia"/>
                <w:sz w:val="18"/>
                <w:szCs w:val="18"/>
              </w:rPr>
              <w:t>月上报案件所需要流量及电话费用</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6EB" w:rsidRDefault="00AB16EB">
            <w:pPr>
              <w:rPr>
                <w:rFonts w:ascii="宋体" w:hAnsi="宋体" w:cs="宋体"/>
                <w:sz w:val="18"/>
                <w:szCs w:val="18"/>
              </w:rPr>
            </w:pPr>
            <w:r>
              <w:rPr>
                <w:rFonts w:hint="eastAsia"/>
                <w:sz w:val="18"/>
                <w:szCs w:val="18"/>
              </w:rPr>
              <w:t>保证</w:t>
            </w:r>
            <w:r w:rsidR="00DE39D0">
              <w:rPr>
                <w:rFonts w:hint="eastAsia"/>
                <w:sz w:val="18"/>
                <w:szCs w:val="18"/>
              </w:rPr>
              <w:t>1-6</w:t>
            </w:r>
            <w:r>
              <w:rPr>
                <w:rFonts w:hint="eastAsia"/>
                <w:sz w:val="18"/>
                <w:szCs w:val="18"/>
              </w:rPr>
              <w:t>月上报案件所需要流量及电话费用</w:t>
            </w:r>
          </w:p>
        </w:tc>
        <w:tc>
          <w:tcPr>
            <w:tcW w:w="2348" w:type="dxa"/>
            <w:gridSpan w:val="2"/>
            <w:vAlign w:val="center"/>
          </w:tcPr>
          <w:p w:rsidR="00AB16EB" w:rsidRPr="00C8150C" w:rsidRDefault="00AB16EB" w:rsidP="00345C3C">
            <w:pPr>
              <w:widowControl/>
              <w:spacing w:line="240" w:lineRule="exact"/>
              <w:jc w:val="left"/>
              <w:textAlignment w:val="center"/>
              <w:rPr>
                <w:rFonts w:ascii="宋体" w:hAnsi="宋体" w:cs="宋体"/>
                <w:kern w:val="0"/>
                <w:sz w:val="18"/>
                <w:szCs w:val="18"/>
              </w:rPr>
            </w:pPr>
          </w:p>
        </w:tc>
      </w:tr>
      <w:tr w:rsidR="00945CF9" w:rsidRPr="00C8150C" w:rsidTr="00AB16EB">
        <w:trPr>
          <w:gridAfter w:val="2"/>
          <w:wAfter w:w="2348" w:type="dxa"/>
          <w:trHeight w:val="415"/>
        </w:trPr>
        <w:tc>
          <w:tcPr>
            <w:tcW w:w="1976" w:type="dxa"/>
            <w:vMerge/>
            <w:tcBorders>
              <w:left w:val="single" w:sz="4" w:space="0" w:color="000000"/>
              <w:right w:val="single" w:sz="4" w:space="0" w:color="000000"/>
            </w:tcBorders>
            <w:shd w:val="clear" w:color="auto" w:fill="auto"/>
            <w:vAlign w:val="center"/>
          </w:tcPr>
          <w:p w:rsidR="00945CF9" w:rsidRPr="00C8150C" w:rsidRDefault="00945CF9" w:rsidP="00345C3C">
            <w:pPr>
              <w:widowControl/>
              <w:spacing w:line="240" w:lineRule="exact"/>
              <w:jc w:val="left"/>
              <w:textAlignment w:val="center"/>
              <w:rPr>
                <w:rFonts w:ascii="宋体" w:hAnsi="宋体" w:cs="宋体"/>
                <w:kern w:val="0"/>
                <w:sz w:val="18"/>
                <w:szCs w:val="18"/>
              </w:rPr>
            </w:pPr>
          </w:p>
        </w:tc>
        <w:tc>
          <w:tcPr>
            <w:tcW w:w="826"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945CF9" w:rsidRPr="00C8150C" w:rsidRDefault="00945CF9" w:rsidP="00345C3C">
            <w:pPr>
              <w:widowControl/>
              <w:spacing w:line="240" w:lineRule="exact"/>
              <w:jc w:val="left"/>
              <w:textAlignment w:val="center"/>
              <w:rPr>
                <w:rFonts w:ascii="宋体" w:hAnsi="宋体" w:cs="宋体"/>
                <w:kern w:val="0"/>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45CF9" w:rsidRPr="00C8150C" w:rsidRDefault="00945CF9" w:rsidP="00345C3C">
            <w:pPr>
              <w:widowControl/>
              <w:spacing w:line="240" w:lineRule="exact"/>
              <w:jc w:val="left"/>
              <w:textAlignment w:val="center"/>
              <w:rPr>
                <w:rFonts w:ascii="宋体" w:hAnsi="宋体" w:cs="宋体"/>
                <w:kern w:val="0"/>
                <w:sz w:val="18"/>
                <w:szCs w:val="18"/>
              </w:rPr>
            </w:pPr>
            <w:r w:rsidRPr="00C8150C">
              <w:rPr>
                <w:rFonts w:ascii="宋体" w:hAnsi="宋体" w:cs="宋体" w:hint="eastAsia"/>
                <w:kern w:val="0"/>
                <w:sz w:val="18"/>
                <w:szCs w:val="18"/>
              </w:rPr>
              <w:t>时效指标</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CF9" w:rsidRPr="00C8150C" w:rsidRDefault="00945CF9" w:rsidP="00345C3C">
            <w:pPr>
              <w:widowControl/>
              <w:spacing w:line="240" w:lineRule="exact"/>
              <w:jc w:val="left"/>
              <w:textAlignment w:val="center"/>
              <w:rPr>
                <w:rFonts w:ascii="宋体" w:hAnsi="宋体" w:cs="宋体"/>
                <w:kern w:val="0"/>
                <w:sz w:val="18"/>
                <w:szCs w:val="18"/>
              </w:rPr>
            </w:pPr>
            <w:r w:rsidRPr="001F78C1">
              <w:rPr>
                <w:rFonts w:ascii="宋体" w:hAnsi="宋体" w:cs="宋体" w:hint="eastAsia"/>
                <w:kern w:val="0"/>
                <w:sz w:val="18"/>
                <w:szCs w:val="18"/>
              </w:rPr>
              <w:t>完成时间</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CF9" w:rsidRPr="00C8150C" w:rsidRDefault="00945CF9" w:rsidP="00AB16EB">
            <w:pPr>
              <w:widowControl/>
              <w:spacing w:line="240" w:lineRule="exact"/>
              <w:jc w:val="left"/>
              <w:textAlignment w:val="center"/>
              <w:rPr>
                <w:rFonts w:ascii="宋体" w:hAnsi="宋体" w:cs="宋体"/>
                <w:kern w:val="0"/>
                <w:sz w:val="18"/>
                <w:szCs w:val="18"/>
              </w:rPr>
            </w:pPr>
            <w:r w:rsidRPr="001F78C1">
              <w:rPr>
                <w:rFonts w:ascii="宋体" w:hAnsi="宋体" w:cs="宋体" w:hint="eastAsia"/>
                <w:kern w:val="0"/>
                <w:sz w:val="18"/>
                <w:szCs w:val="18"/>
              </w:rPr>
              <w:t>202</w:t>
            </w:r>
            <w:r>
              <w:rPr>
                <w:rFonts w:ascii="宋体" w:hAnsi="宋体" w:cs="宋体" w:hint="eastAsia"/>
                <w:kern w:val="0"/>
                <w:sz w:val="18"/>
                <w:szCs w:val="18"/>
              </w:rPr>
              <w:t>1</w:t>
            </w:r>
            <w:r w:rsidRPr="001F78C1">
              <w:rPr>
                <w:rFonts w:ascii="宋体" w:hAnsi="宋体" w:cs="宋体" w:hint="eastAsia"/>
                <w:kern w:val="0"/>
                <w:sz w:val="18"/>
                <w:szCs w:val="18"/>
              </w:rPr>
              <w:t>年</w:t>
            </w:r>
            <w:r>
              <w:rPr>
                <w:rFonts w:ascii="宋体" w:hAnsi="宋体" w:cs="宋体" w:hint="eastAsia"/>
                <w:kern w:val="0"/>
                <w:sz w:val="18"/>
                <w:szCs w:val="18"/>
              </w:rPr>
              <w:t>1-</w:t>
            </w:r>
            <w:r w:rsidR="00DE39D0">
              <w:rPr>
                <w:rFonts w:ascii="宋体" w:hAnsi="宋体" w:cs="宋体" w:hint="eastAsia"/>
                <w:kern w:val="0"/>
                <w:sz w:val="18"/>
                <w:szCs w:val="18"/>
              </w:rPr>
              <w:t>6</w:t>
            </w:r>
            <w:r>
              <w:rPr>
                <w:rFonts w:ascii="宋体" w:hAnsi="宋体" w:cs="宋体" w:hint="eastAsia"/>
                <w:kern w:val="0"/>
                <w:sz w:val="18"/>
                <w:szCs w:val="18"/>
              </w:rPr>
              <w:t>月</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CF9" w:rsidRPr="00C8150C" w:rsidRDefault="00945CF9" w:rsidP="00AB16EB">
            <w:pPr>
              <w:widowControl/>
              <w:spacing w:line="240" w:lineRule="exact"/>
              <w:jc w:val="left"/>
              <w:textAlignment w:val="center"/>
              <w:rPr>
                <w:rFonts w:ascii="宋体" w:hAnsi="宋体" w:cs="宋体"/>
                <w:kern w:val="0"/>
                <w:sz w:val="18"/>
                <w:szCs w:val="18"/>
              </w:rPr>
            </w:pPr>
            <w:r w:rsidRPr="001F78C1">
              <w:rPr>
                <w:rFonts w:ascii="宋体" w:hAnsi="宋体" w:cs="宋体" w:hint="eastAsia"/>
                <w:kern w:val="0"/>
                <w:sz w:val="18"/>
                <w:szCs w:val="18"/>
              </w:rPr>
              <w:t>202</w:t>
            </w:r>
            <w:r>
              <w:rPr>
                <w:rFonts w:ascii="宋体" w:hAnsi="宋体" w:cs="宋体" w:hint="eastAsia"/>
                <w:kern w:val="0"/>
                <w:sz w:val="18"/>
                <w:szCs w:val="18"/>
              </w:rPr>
              <w:t>1</w:t>
            </w:r>
            <w:r w:rsidRPr="001F78C1">
              <w:rPr>
                <w:rFonts w:ascii="宋体" w:hAnsi="宋体" w:cs="宋体" w:hint="eastAsia"/>
                <w:kern w:val="0"/>
                <w:sz w:val="18"/>
                <w:szCs w:val="18"/>
              </w:rPr>
              <w:t>年</w:t>
            </w:r>
            <w:r>
              <w:rPr>
                <w:rFonts w:ascii="宋体" w:hAnsi="宋体" w:cs="宋体" w:hint="eastAsia"/>
                <w:kern w:val="0"/>
                <w:sz w:val="18"/>
                <w:szCs w:val="18"/>
              </w:rPr>
              <w:t>1-</w:t>
            </w:r>
            <w:r w:rsidR="00DE39D0">
              <w:rPr>
                <w:rFonts w:ascii="宋体" w:hAnsi="宋体" w:cs="宋体" w:hint="eastAsia"/>
                <w:kern w:val="0"/>
                <w:sz w:val="18"/>
                <w:szCs w:val="18"/>
              </w:rPr>
              <w:t>6</w:t>
            </w:r>
            <w:r>
              <w:rPr>
                <w:rFonts w:ascii="宋体" w:hAnsi="宋体" w:cs="宋体" w:hint="eastAsia"/>
                <w:kern w:val="0"/>
                <w:sz w:val="18"/>
                <w:szCs w:val="18"/>
              </w:rPr>
              <w:t>月</w:t>
            </w:r>
          </w:p>
        </w:tc>
      </w:tr>
      <w:tr w:rsidR="00AB16EB" w:rsidRPr="00C8150C" w:rsidTr="00002F30">
        <w:trPr>
          <w:gridAfter w:val="2"/>
          <w:wAfter w:w="2348" w:type="dxa"/>
          <w:trHeight w:val="480"/>
        </w:trPr>
        <w:tc>
          <w:tcPr>
            <w:tcW w:w="1976" w:type="dxa"/>
            <w:vMerge/>
            <w:tcBorders>
              <w:left w:val="single" w:sz="4" w:space="0" w:color="000000"/>
              <w:right w:val="single" w:sz="4" w:space="0" w:color="000000"/>
            </w:tcBorders>
            <w:shd w:val="clear" w:color="auto" w:fill="auto"/>
            <w:vAlign w:val="center"/>
          </w:tcPr>
          <w:p w:rsidR="00AB16EB" w:rsidRPr="00C8150C" w:rsidRDefault="00AB16EB" w:rsidP="00345C3C">
            <w:pPr>
              <w:widowControl/>
              <w:spacing w:line="240" w:lineRule="exact"/>
              <w:jc w:val="left"/>
              <w:textAlignment w:val="center"/>
              <w:rPr>
                <w:rFonts w:ascii="宋体" w:hAnsi="宋体" w:cs="宋体"/>
                <w:kern w:val="0"/>
                <w:sz w:val="18"/>
                <w:szCs w:val="18"/>
              </w:rPr>
            </w:pPr>
          </w:p>
        </w:tc>
        <w:tc>
          <w:tcPr>
            <w:tcW w:w="826"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AB16EB" w:rsidRPr="00C8150C" w:rsidRDefault="00AB16EB" w:rsidP="00345C3C">
            <w:pPr>
              <w:widowControl/>
              <w:spacing w:line="240" w:lineRule="exact"/>
              <w:jc w:val="left"/>
              <w:textAlignment w:val="center"/>
              <w:rPr>
                <w:rFonts w:ascii="宋体" w:hAnsi="宋体" w:cs="宋体"/>
                <w:kern w:val="0"/>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16EB" w:rsidRPr="00C8150C" w:rsidRDefault="00AB16EB" w:rsidP="00345C3C">
            <w:pPr>
              <w:widowControl/>
              <w:spacing w:line="240" w:lineRule="exact"/>
              <w:jc w:val="center"/>
              <w:textAlignment w:val="center"/>
              <w:rPr>
                <w:rFonts w:ascii="宋体" w:hAnsi="宋体" w:cs="宋体"/>
                <w:kern w:val="0"/>
                <w:sz w:val="18"/>
                <w:szCs w:val="18"/>
              </w:rPr>
            </w:pPr>
            <w:r w:rsidRPr="00C8150C">
              <w:rPr>
                <w:rFonts w:ascii="宋体" w:hAnsi="宋体" w:cs="宋体" w:hint="eastAsia"/>
                <w:kern w:val="0"/>
                <w:sz w:val="18"/>
                <w:szCs w:val="18"/>
              </w:rPr>
              <w:t>成本指标</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rsidR="00AB16EB" w:rsidRPr="00AB16EB" w:rsidRDefault="00AB16EB" w:rsidP="00AB16EB">
            <w:pPr>
              <w:rPr>
                <w:sz w:val="18"/>
                <w:szCs w:val="18"/>
              </w:rPr>
            </w:pPr>
            <w:r w:rsidRPr="00AB16EB">
              <w:rPr>
                <w:rFonts w:hint="eastAsia"/>
                <w:sz w:val="18"/>
                <w:szCs w:val="18"/>
              </w:rPr>
              <w:t>支付</w:t>
            </w:r>
            <w:r w:rsidR="00DE39D0">
              <w:rPr>
                <w:rFonts w:hint="eastAsia"/>
                <w:sz w:val="18"/>
                <w:szCs w:val="18"/>
              </w:rPr>
              <w:t>1-6</w:t>
            </w:r>
            <w:r>
              <w:rPr>
                <w:rFonts w:hint="eastAsia"/>
                <w:sz w:val="18"/>
                <w:szCs w:val="18"/>
              </w:rPr>
              <w:t>月项目费</w:t>
            </w:r>
            <w:r w:rsidRPr="00AB16EB">
              <w:rPr>
                <w:rFonts w:hint="eastAsia"/>
                <w:sz w:val="18"/>
                <w:szCs w:val="18"/>
              </w:rPr>
              <w:t>17.17</w:t>
            </w:r>
            <w:r w:rsidRPr="00AB16EB">
              <w:rPr>
                <w:rFonts w:hint="eastAsia"/>
                <w:sz w:val="18"/>
                <w:szCs w:val="18"/>
              </w:rPr>
              <w:t>万元</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AB16EB" w:rsidRPr="00AB16EB" w:rsidRDefault="00AB16EB">
            <w:pPr>
              <w:rPr>
                <w:sz w:val="18"/>
                <w:szCs w:val="18"/>
              </w:rPr>
            </w:pPr>
            <w:r w:rsidRPr="00AB16EB">
              <w:rPr>
                <w:rFonts w:hint="eastAsia"/>
                <w:sz w:val="18"/>
                <w:szCs w:val="18"/>
              </w:rPr>
              <w:t>支付</w:t>
            </w:r>
            <w:r w:rsidR="00DE39D0">
              <w:rPr>
                <w:rFonts w:hint="eastAsia"/>
                <w:sz w:val="18"/>
                <w:szCs w:val="18"/>
              </w:rPr>
              <w:t>1-6</w:t>
            </w:r>
            <w:r>
              <w:rPr>
                <w:rFonts w:hint="eastAsia"/>
                <w:sz w:val="18"/>
                <w:szCs w:val="18"/>
              </w:rPr>
              <w:t>月项目费</w:t>
            </w:r>
            <w:r w:rsidRPr="00AB16EB">
              <w:rPr>
                <w:rFonts w:hint="eastAsia"/>
                <w:sz w:val="18"/>
                <w:szCs w:val="18"/>
              </w:rPr>
              <w:t>17.17</w:t>
            </w:r>
            <w:r w:rsidRPr="00AB16EB">
              <w:rPr>
                <w:rFonts w:hint="eastAsia"/>
                <w:sz w:val="18"/>
                <w:szCs w:val="18"/>
              </w:rPr>
              <w:t>万元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B16EB" w:rsidRPr="00AB16EB" w:rsidRDefault="00AB16EB">
            <w:pPr>
              <w:rPr>
                <w:sz w:val="18"/>
                <w:szCs w:val="18"/>
              </w:rPr>
            </w:pPr>
            <w:r w:rsidRPr="00AB16EB">
              <w:rPr>
                <w:rFonts w:hint="eastAsia"/>
                <w:sz w:val="18"/>
                <w:szCs w:val="18"/>
              </w:rPr>
              <w:t>支付</w:t>
            </w:r>
            <w:r w:rsidR="00DE39D0">
              <w:rPr>
                <w:rFonts w:hint="eastAsia"/>
                <w:sz w:val="18"/>
                <w:szCs w:val="18"/>
              </w:rPr>
              <w:t>1-6</w:t>
            </w:r>
            <w:r>
              <w:rPr>
                <w:rFonts w:hint="eastAsia"/>
                <w:sz w:val="18"/>
                <w:szCs w:val="18"/>
              </w:rPr>
              <w:t>月项目费</w:t>
            </w:r>
            <w:r w:rsidRPr="00AB16EB">
              <w:rPr>
                <w:rFonts w:hint="eastAsia"/>
                <w:sz w:val="18"/>
                <w:szCs w:val="18"/>
              </w:rPr>
              <w:t>17.17</w:t>
            </w:r>
            <w:r w:rsidRPr="00AB16EB">
              <w:rPr>
                <w:rFonts w:hint="eastAsia"/>
                <w:sz w:val="18"/>
                <w:szCs w:val="18"/>
              </w:rPr>
              <w:t>万元</w:t>
            </w:r>
          </w:p>
        </w:tc>
      </w:tr>
      <w:tr w:rsidR="00945CF9" w:rsidRPr="00C8150C" w:rsidTr="00AB16EB">
        <w:trPr>
          <w:gridAfter w:val="2"/>
          <w:wAfter w:w="2348" w:type="dxa"/>
          <w:trHeight w:val="505"/>
        </w:trPr>
        <w:tc>
          <w:tcPr>
            <w:tcW w:w="1976" w:type="dxa"/>
            <w:vMerge/>
            <w:tcBorders>
              <w:left w:val="single" w:sz="4" w:space="0" w:color="000000"/>
              <w:right w:val="single" w:sz="4" w:space="0" w:color="000000"/>
            </w:tcBorders>
            <w:shd w:val="clear" w:color="auto" w:fill="auto"/>
            <w:vAlign w:val="center"/>
          </w:tcPr>
          <w:p w:rsidR="00945CF9" w:rsidRPr="00C8150C" w:rsidRDefault="00945CF9" w:rsidP="00345C3C">
            <w:pPr>
              <w:widowControl/>
              <w:spacing w:line="240" w:lineRule="exact"/>
              <w:jc w:val="left"/>
              <w:textAlignment w:val="center"/>
              <w:rPr>
                <w:rFonts w:ascii="宋体" w:hAnsi="宋体" w:cs="宋体"/>
                <w:kern w:val="0"/>
                <w:sz w:val="18"/>
                <w:szCs w:val="18"/>
              </w:rPr>
            </w:pPr>
          </w:p>
        </w:tc>
        <w:tc>
          <w:tcPr>
            <w:tcW w:w="8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5CF9" w:rsidRPr="00C8150C" w:rsidRDefault="00945CF9" w:rsidP="00345C3C">
            <w:pPr>
              <w:widowControl/>
              <w:spacing w:line="240" w:lineRule="exact"/>
              <w:jc w:val="left"/>
              <w:textAlignment w:val="center"/>
              <w:rPr>
                <w:rFonts w:ascii="宋体" w:hAnsi="宋体" w:cs="宋体"/>
                <w:kern w:val="0"/>
                <w:sz w:val="18"/>
                <w:szCs w:val="18"/>
              </w:rPr>
            </w:pPr>
            <w:r w:rsidRPr="00C8150C">
              <w:rPr>
                <w:rFonts w:ascii="宋体" w:hAnsi="宋体" w:cs="宋体" w:hint="eastAsia"/>
                <w:kern w:val="0"/>
                <w:sz w:val="18"/>
                <w:szCs w:val="18"/>
              </w:rPr>
              <w:t>效益</w:t>
            </w:r>
            <w:r w:rsidRPr="00C8150C">
              <w:rPr>
                <w:rFonts w:ascii="宋体" w:hAnsi="宋体" w:cs="宋体" w:hint="eastAsia"/>
                <w:kern w:val="0"/>
                <w:sz w:val="18"/>
                <w:szCs w:val="18"/>
              </w:rPr>
              <w:br/>
              <w:t>指标</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45CF9" w:rsidRPr="00C8150C" w:rsidRDefault="00945CF9" w:rsidP="00345C3C">
            <w:pPr>
              <w:widowControl/>
              <w:spacing w:line="240" w:lineRule="exact"/>
              <w:jc w:val="left"/>
              <w:textAlignment w:val="center"/>
              <w:rPr>
                <w:rFonts w:ascii="宋体" w:hAnsi="宋体" w:cs="宋体"/>
                <w:kern w:val="0"/>
                <w:sz w:val="18"/>
                <w:szCs w:val="18"/>
              </w:rPr>
            </w:pPr>
            <w:r w:rsidRPr="00C8150C">
              <w:rPr>
                <w:rFonts w:ascii="宋体" w:hAnsi="宋体" w:cs="宋体" w:hint="eastAsia"/>
                <w:kern w:val="0"/>
                <w:sz w:val="18"/>
                <w:szCs w:val="18"/>
              </w:rPr>
              <w:t>经济效益指标</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45CF9" w:rsidRPr="00C8150C" w:rsidRDefault="00945CF9" w:rsidP="00345C3C">
            <w:pPr>
              <w:widowControl/>
              <w:spacing w:line="240" w:lineRule="exact"/>
              <w:jc w:val="left"/>
              <w:textAlignment w:val="center"/>
              <w:rPr>
                <w:rFonts w:ascii="宋体" w:hAnsi="宋体" w:cs="宋体"/>
                <w:kern w:val="0"/>
                <w:sz w:val="18"/>
                <w:szCs w:val="18"/>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45CF9" w:rsidRPr="00C8150C" w:rsidRDefault="00945CF9" w:rsidP="00345C3C">
            <w:pPr>
              <w:widowControl/>
              <w:spacing w:line="240" w:lineRule="exact"/>
              <w:jc w:val="left"/>
              <w:textAlignment w:val="center"/>
              <w:rPr>
                <w:rFonts w:ascii="宋体" w:hAnsi="宋体" w:cs="宋体"/>
                <w:kern w:val="0"/>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45CF9" w:rsidRPr="00C8150C" w:rsidRDefault="00945CF9" w:rsidP="00345C3C">
            <w:pPr>
              <w:widowControl/>
              <w:spacing w:line="240" w:lineRule="exact"/>
              <w:jc w:val="left"/>
              <w:textAlignment w:val="center"/>
              <w:rPr>
                <w:rFonts w:ascii="宋体" w:hAnsi="宋体" w:cs="宋体"/>
                <w:kern w:val="0"/>
                <w:sz w:val="18"/>
                <w:szCs w:val="18"/>
              </w:rPr>
            </w:pPr>
          </w:p>
        </w:tc>
      </w:tr>
      <w:tr w:rsidR="00945CF9" w:rsidRPr="00C8150C" w:rsidTr="00AB16EB">
        <w:trPr>
          <w:gridAfter w:val="2"/>
          <w:wAfter w:w="2348" w:type="dxa"/>
          <w:trHeight w:val="480"/>
        </w:trPr>
        <w:tc>
          <w:tcPr>
            <w:tcW w:w="1976" w:type="dxa"/>
            <w:vMerge/>
            <w:tcBorders>
              <w:left w:val="single" w:sz="4" w:space="0" w:color="000000"/>
              <w:right w:val="single" w:sz="4" w:space="0" w:color="000000"/>
            </w:tcBorders>
            <w:shd w:val="clear" w:color="auto" w:fill="auto"/>
            <w:vAlign w:val="center"/>
          </w:tcPr>
          <w:p w:rsidR="00945CF9" w:rsidRPr="00C8150C" w:rsidRDefault="00945CF9" w:rsidP="00345C3C">
            <w:pPr>
              <w:widowControl/>
              <w:spacing w:line="240" w:lineRule="exact"/>
              <w:jc w:val="left"/>
              <w:textAlignment w:val="center"/>
              <w:rPr>
                <w:rFonts w:ascii="宋体" w:hAnsi="宋体" w:cs="宋体"/>
                <w:kern w:val="0"/>
                <w:sz w:val="18"/>
                <w:szCs w:val="18"/>
              </w:rPr>
            </w:pPr>
          </w:p>
        </w:tc>
        <w:tc>
          <w:tcPr>
            <w:tcW w:w="826"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945CF9" w:rsidRPr="00C8150C" w:rsidRDefault="00945CF9" w:rsidP="00345C3C">
            <w:pPr>
              <w:widowControl/>
              <w:spacing w:line="240" w:lineRule="exact"/>
              <w:jc w:val="left"/>
              <w:textAlignment w:val="center"/>
              <w:rPr>
                <w:rFonts w:ascii="宋体" w:hAnsi="宋体" w:cs="宋体"/>
                <w:kern w:val="0"/>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CF9" w:rsidRPr="00C8150C" w:rsidRDefault="00945CF9" w:rsidP="00345C3C">
            <w:pPr>
              <w:widowControl/>
              <w:spacing w:line="240" w:lineRule="exact"/>
              <w:jc w:val="left"/>
              <w:textAlignment w:val="center"/>
              <w:rPr>
                <w:rFonts w:ascii="宋体" w:hAnsi="宋体" w:cs="宋体"/>
                <w:kern w:val="0"/>
                <w:sz w:val="18"/>
                <w:szCs w:val="18"/>
              </w:rPr>
            </w:pPr>
            <w:r w:rsidRPr="00C8150C">
              <w:rPr>
                <w:rFonts w:ascii="宋体" w:hAnsi="宋体" w:cs="宋体" w:hint="eastAsia"/>
                <w:kern w:val="0"/>
                <w:sz w:val="18"/>
                <w:szCs w:val="18"/>
              </w:rPr>
              <w:t>社会效益 指标</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CF9" w:rsidRPr="00B659B8" w:rsidRDefault="00B659B8" w:rsidP="00345C3C">
            <w:pPr>
              <w:widowControl/>
              <w:spacing w:line="240" w:lineRule="exact"/>
              <w:jc w:val="left"/>
              <w:textAlignment w:val="center"/>
              <w:rPr>
                <w:rFonts w:ascii="宋体" w:hAnsi="宋体" w:cs="宋体"/>
                <w:kern w:val="0"/>
                <w:sz w:val="18"/>
                <w:szCs w:val="18"/>
              </w:rPr>
            </w:pPr>
            <w:r w:rsidRPr="00B659B8">
              <w:rPr>
                <w:rFonts w:ascii="宋体" w:hAnsi="宋体" w:cs="宋体" w:hint="eastAsia"/>
                <w:kern w:val="0"/>
                <w:sz w:val="18"/>
                <w:szCs w:val="18"/>
              </w:rPr>
              <w:t>通过考核</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CF9" w:rsidRPr="00C8150C" w:rsidRDefault="00B659B8" w:rsidP="00345C3C">
            <w:pPr>
              <w:widowControl/>
              <w:spacing w:line="240" w:lineRule="exact"/>
              <w:jc w:val="left"/>
              <w:textAlignment w:val="center"/>
              <w:rPr>
                <w:rFonts w:ascii="宋体" w:hAnsi="宋体" w:cs="宋体"/>
                <w:kern w:val="0"/>
                <w:sz w:val="18"/>
                <w:szCs w:val="18"/>
              </w:rPr>
            </w:pPr>
            <w:r w:rsidRPr="00B659B8">
              <w:rPr>
                <w:rFonts w:ascii="宋体" w:hAnsi="宋体" w:cs="宋体" w:hint="eastAsia"/>
                <w:kern w:val="0"/>
                <w:sz w:val="18"/>
                <w:szCs w:val="18"/>
              </w:rPr>
              <w:t>快速上报、处置城市管理问题</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CF9" w:rsidRPr="00C8150C" w:rsidRDefault="00B659B8" w:rsidP="00345C3C">
            <w:pPr>
              <w:widowControl/>
              <w:spacing w:line="240" w:lineRule="exact"/>
              <w:jc w:val="left"/>
              <w:textAlignment w:val="center"/>
              <w:rPr>
                <w:rFonts w:ascii="宋体" w:hAnsi="宋体" w:cs="宋体"/>
                <w:kern w:val="0"/>
                <w:sz w:val="18"/>
                <w:szCs w:val="18"/>
              </w:rPr>
            </w:pPr>
            <w:r w:rsidRPr="00B659B8">
              <w:rPr>
                <w:rFonts w:ascii="宋体" w:hAnsi="宋体" w:cs="宋体" w:hint="eastAsia"/>
                <w:kern w:val="0"/>
                <w:sz w:val="18"/>
                <w:szCs w:val="18"/>
              </w:rPr>
              <w:t>快速上报、处置城市管理问题</w:t>
            </w:r>
          </w:p>
        </w:tc>
      </w:tr>
      <w:tr w:rsidR="00945CF9" w:rsidRPr="00C8150C" w:rsidTr="00AB16EB">
        <w:trPr>
          <w:gridAfter w:val="2"/>
          <w:wAfter w:w="2348" w:type="dxa"/>
          <w:trHeight w:val="577"/>
        </w:trPr>
        <w:tc>
          <w:tcPr>
            <w:tcW w:w="1976" w:type="dxa"/>
            <w:vMerge/>
            <w:tcBorders>
              <w:left w:val="single" w:sz="4" w:space="0" w:color="000000"/>
              <w:right w:val="single" w:sz="4" w:space="0" w:color="000000"/>
            </w:tcBorders>
            <w:shd w:val="clear" w:color="auto" w:fill="auto"/>
            <w:vAlign w:val="center"/>
          </w:tcPr>
          <w:p w:rsidR="00945CF9" w:rsidRPr="00C8150C" w:rsidRDefault="00945CF9" w:rsidP="00345C3C">
            <w:pPr>
              <w:widowControl/>
              <w:spacing w:line="240" w:lineRule="exact"/>
              <w:jc w:val="left"/>
              <w:textAlignment w:val="center"/>
              <w:rPr>
                <w:rFonts w:ascii="宋体" w:hAnsi="宋体" w:cs="宋体"/>
                <w:kern w:val="0"/>
                <w:sz w:val="18"/>
                <w:szCs w:val="18"/>
              </w:rPr>
            </w:pPr>
          </w:p>
        </w:tc>
        <w:tc>
          <w:tcPr>
            <w:tcW w:w="826"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945CF9" w:rsidRPr="00C8150C" w:rsidRDefault="00945CF9" w:rsidP="00345C3C">
            <w:pPr>
              <w:widowControl/>
              <w:spacing w:line="240" w:lineRule="exact"/>
              <w:jc w:val="left"/>
              <w:textAlignment w:val="center"/>
              <w:rPr>
                <w:rFonts w:ascii="宋体" w:hAnsi="宋体" w:cs="宋体"/>
                <w:kern w:val="0"/>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45CF9" w:rsidRPr="00C8150C" w:rsidRDefault="00945CF9" w:rsidP="00345C3C">
            <w:pPr>
              <w:widowControl/>
              <w:spacing w:line="240" w:lineRule="exact"/>
              <w:jc w:val="left"/>
              <w:textAlignment w:val="center"/>
              <w:rPr>
                <w:rFonts w:ascii="宋体" w:hAnsi="宋体" w:cs="宋体"/>
                <w:kern w:val="0"/>
                <w:sz w:val="18"/>
                <w:szCs w:val="18"/>
              </w:rPr>
            </w:pPr>
            <w:r w:rsidRPr="00C8150C">
              <w:rPr>
                <w:rFonts w:ascii="宋体" w:hAnsi="宋体" w:cs="宋体" w:hint="eastAsia"/>
                <w:kern w:val="0"/>
                <w:sz w:val="18"/>
                <w:szCs w:val="18"/>
              </w:rPr>
              <w:t>生态效益  指标</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45CF9" w:rsidRPr="00C8150C" w:rsidRDefault="00B659B8" w:rsidP="00345C3C">
            <w:pPr>
              <w:widowControl/>
              <w:spacing w:line="240" w:lineRule="exact"/>
              <w:jc w:val="left"/>
              <w:textAlignment w:val="center"/>
              <w:rPr>
                <w:rFonts w:ascii="宋体" w:hAnsi="宋体" w:cs="宋体"/>
                <w:kern w:val="0"/>
                <w:sz w:val="18"/>
                <w:szCs w:val="18"/>
              </w:rPr>
            </w:pPr>
            <w:r w:rsidRPr="00B659B8">
              <w:rPr>
                <w:rFonts w:ascii="宋体" w:hAnsi="宋体" w:cs="宋体" w:hint="eastAsia"/>
                <w:kern w:val="0"/>
                <w:sz w:val="18"/>
                <w:szCs w:val="18"/>
              </w:rPr>
              <w:t>通过考核</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45CF9" w:rsidRPr="00C8150C" w:rsidRDefault="00B659B8" w:rsidP="00345C3C">
            <w:pPr>
              <w:widowControl/>
              <w:spacing w:line="240" w:lineRule="exact"/>
              <w:jc w:val="left"/>
              <w:textAlignment w:val="center"/>
              <w:rPr>
                <w:rFonts w:ascii="宋体" w:hAnsi="宋体" w:cs="宋体"/>
                <w:kern w:val="0"/>
                <w:sz w:val="18"/>
                <w:szCs w:val="18"/>
              </w:rPr>
            </w:pPr>
            <w:r w:rsidRPr="00B659B8">
              <w:rPr>
                <w:rFonts w:ascii="宋体" w:hAnsi="宋体" w:cs="宋体" w:hint="eastAsia"/>
                <w:kern w:val="0"/>
                <w:sz w:val="18"/>
                <w:szCs w:val="18"/>
              </w:rPr>
              <w:t>提升城市管理水平</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45CF9" w:rsidRPr="00C8150C" w:rsidRDefault="00B659B8" w:rsidP="00345C3C">
            <w:pPr>
              <w:widowControl/>
              <w:spacing w:line="240" w:lineRule="exact"/>
              <w:jc w:val="left"/>
              <w:textAlignment w:val="center"/>
              <w:rPr>
                <w:rFonts w:ascii="宋体" w:hAnsi="宋体" w:cs="宋体"/>
                <w:kern w:val="0"/>
                <w:sz w:val="18"/>
                <w:szCs w:val="18"/>
              </w:rPr>
            </w:pPr>
            <w:r w:rsidRPr="00B659B8">
              <w:rPr>
                <w:rFonts w:ascii="宋体" w:hAnsi="宋体" w:cs="宋体" w:hint="eastAsia"/>
                <w:kern w:val="0"/>
                <w:sz w:val="18"/>
                <w:szCs w:val="18"/>
              </w:rPr>
              <w:t>提升城市管理水平</w:t>
            </w:r>
          </w:p>
        </w:tc>
      </w:tr>
      <w:tr w:rsidR="00945CF9" w:rsidRPr="00C8150C" w:rsidTr="00AB16EB">
        <w:trPr>
          <w:gridAfter w:val="2"/>
          <w:wAfter w:w="2348" w:type="dxa"/>
          <w:trHeight w:val="480"/>
        </w:trPr>
        <w:tc>
          <w:tcPr>
            <w:tcW w:w="1976" w:type="dxa"/>
            <w:vMerge/>
            <w:tcBorders>
              <w:left w:val="single" w:sz="4" w:space="0" w:color="000000"/>
              <w:right w:val="single" w:sz="4" w:space="0" w:color="000000"/>
            </w:tcBorders>
            <w:shd w:val="clear" w:color="auto" w:fill="auto"/>
            <w:vAlign w:val="center"/>
          </w:tcPr>
          <w:p w:rsidR="00945CF9" w:rsidRPr="00C8150C" w:rsidRDefault="00945CF9" w:rsidP="00345C3C">
            <w:pPr>
              <w:widowControl/>
              <w:spacing w:line="240" w:lineRule="exact"/>
              <w:jc w:val="left"/>
              <w:textAlignment w:val="center"/>
              <w:rPr>
                <w:rFonts w:ascii="宋体" w:hAnsi="宋体" w:cs="宋体"/>
                <w:kern w:val="0"/>
                <w:sz w:val="18"/>
                <w:szCs w:val="18"/>
              </w:rPr>
            </w:pPr>
          </w:p>
        </w:tc>
        <w:tc>
          <w:tcPr>
            <w:tcW w:w="826"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945CF9" w:rsidRPr="00C8150C" w:rsidRDefault="00945CF9" w:rsidP="00345C3C">
            <w:pPr>
              <w:widowControl/>
              <w:spacing w:line="240" w:lineRule="exact"/>
              <w:jc w:val="left"/>
              <w:textAlignment w:val="center"/>
              <w:rPr>
                <w:rFonts w:ascii="宋体" w:hAnsi="宋体" w:cs="宋体"/>
                <w:kern w:val="0"/>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45CF9" w:rsidRPr="00C8150C" w:rsidRDefault="00945CF9" w:rsidP="00345C3C">
            <w:pPr>
              <w:widowControl/>
              <w:spacing w:line="240" w:lineRule="exact"/>
              <w:jc w:val="left"/>
              <w:textAlignment w:val="center"/>
              <w:rPr>
                <w:rFonts w:ascii="宋体" w:hAnsi="宋体" w:cs="宋体"/>
                <w:kern w:val="0"/>
                <w:sz w:val="18"/>
                <w:szCs w:val="18"/>
              </w:rPr>
            </w:pPr>
            <w:r w:rsidRPr="00C8150C">
              <w:rPr>
                <w:rFonts w:ascii="宋体" w:hAnsi="宋体" w:cs="宋体" w:hint="eastAsia"/>
                <w:kern w:val="0"/>
                <w:sz w:val="18"/>
                <w:szCs w:val="18"/>
              </w:rPr>
              <w:t>可持续影响 指标</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CF9" w:rsidRPr="00C8150C" w:rsidRDefault="00B659B8" w:rsidP="00345C3C">
            <w:pPr>
              <w:widowControl/>
              <w:spacing w:line="240" w:lineRule="exact"/>
              <w:jc w:val="left"/>
              <w:textAlignment w:val="center"/>
              <w:rPr>
                <w:rFonts w:ascii="宋体" w:hAnsi="宋体" w:cs="宋体"/>
                <w:kern w:val="0"/>
                <w:sz w:val="18"/>
                <w:szCs w:val="18"/>
              </w:rPr>
            </w:pPr>
            <w:r w:rsidRPr="00B659B8">
              <w:rPr>
                <w:rFonts w:ascii="宋体" w:hAnsi="宋体" w:cs="宋体" w:hint="eastAsia"/>
                <w:kern w:val="0"/>
                <w:sz w:val="18"/>
                <w:szCs w:val="18"/>
              </w:rPr>
              <w:t>通过考核</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CF9" w:rsidRPr="00C8150C" w:rsidRDefault="00B659B8" w:rsidP="00345C3C">
            <w:pPr>
              <w:widowControl/>
              <w:spacing w:line="240" w:lineRule="exact"/>
              <w:jc w:val="left"/>
              <w:textAlignment w:val="center"/>
              <w:rPr>
                <w:rFonts w:ascii="宋体" w:hAnsi="宋体" w:cs="宋体"/>
                <w:kern w:val="0"/>
                <w:sz w:val="18"/>
                <w:szCs w:val="18"/>
              </w:rPr>
            </w:pPr>
            <w:r w:rsidRPr="00B659B8">
              <w:rPr>
                <w:rFonts w:ascii="宋体" w:hAnsi="宋体" w:cs="宋体" w:hint="eastAsia"/>
                <w:kern w:val="0"/>
                <w:sz w:val="18"/>
                <w:szCs w:val="18"/>
              </w:rPr>
              <w:t>有效改善城市环境</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CF9" w:rsidRPr="00C8150C" w:rsidRDefault="00B659B8" w:rsidP="00345C3C">
            <w:pPr>
              <w:widowControl/>
              <w:spacing w:line="240" w:lineRule="exact"/>
              <w:jc w:val="left"/>
              <w:textAlignment w:val="center"/>
              <w:rPr>
                <w:rFonts w:ascii="宋体" w:hAnsi="宋体" w:cs="宋体"/>
                <w:kern w:val="0"/>
                <w:sz w:val="18"/>
                <w:szCs w:val="18"/>
              </w:rPr>
            </w:pPr>
            <w:r w:rsidRPr="00B659B8">
              <w:rPr>
                <w:rFonts w:ascii="宋体" w:hAnsi="宋体" w:cs="宋体" w:hint="eastAsia"/>
                <w:kern w:val="0"/>
                <w:sz w:val="18"/>
                <w:szCs w:val="18"/>
              </w:rPr>
              <w:t>有效改善城市环境</w:t>
            </w:r>
          </w:p>
        </w:tc>
      </w:tr>
      <w:tr w:rsidR="00945CF9" w:rsidRPr="00C8150C" w:rsidTr="00AB16EB">
        <w:trPr>
          <w:gridAfter w:val="2"/>
          <w:wAfter w:w="2348" w:type="dxa"/>
          <w:trHeight w:val="530"/>
        </w:trPr>
        <w:tc>
          <w:tcPr>
            <w:tcW w:w="1976" w:type="dxa"/>
            <w:vMerge/>
            <w:tcBorders>
              <w:left w:val="single" w:sz="4" w:space="0" w:color="000000"/>
              <w:bottom w:val="single" w:sz="4" w:space="0" w:color="000000"/>
              <w:right w:val="single" w:sz="4" w:space="0" w:color="000000"/>
            </w:tcBorders>
            <w:shd w:val="clear" w:color="auto" w:fill="auto"/>
            <w:vAlign w:val="center"/>
          </w:tcPr>
          <w:p w:rsidR="00945CF9" w:rsidRPr="00C8150C" w:rsidRDefault="00945CF9" w:rsidP="00345C3C">
            <w:pPr>
              <w:widowControl/>
              <w:spacing w:line="240" w:lineRule="exact"/>
              <w:jc w:val="left"/>
              <w:textAlignment w:val="center"/>
              <w:rPr>
                <w:rFonts w:ascii="宋体" w:hAnsi="宋体" w:cs="宋体"/>
                <w:kern w:val="0"/>
                <w:sz w:val="18"/>
                <w:szCs w:val="18"/>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45CF9" w:rsidRPr="00C8150C" w:rsidRDefault="00945CF9" w:rsidP="00345C3C">
            <w:pPr>
              <w:widowControl/>
              <w:spacing w:line="240" w:lineRule="exact"/>
              <w:jc w:val="left"/>
              <w:textAlignment w:val="center"/>
              <w:rPr>
                <w:rFonts w:ascii="宋体" w:hAnsi="宋体" w:cs="宋体"/>
                <w:kern w:val="0"/>
                <w:sz w:val="18"/>
                <w:szCs w:val="18"/>
              </w:rPr>
            </w:pPr>
            <w:proofErr w:type="gramStart"/>
            <w:r w:rsidRPr="00C8150C">
              <w:rPr>
                <w:rFonts w:ascii="宋体" w:hAnsi="宋体" w:cs="宋体" w:hint="eastAsia"/>
                <w:kern w:val="0"/>
                <w:sz w:val="18"/>
                <w:szCs w:val="18"/>
              </w:rPr>
              <w:t>满意</w:t>
            </w:r>
            <w:proofErr w:type="gramEnd"/>
            <w:r w:rsidRPr="00C8150C">
              <w:rPr>
                <w:rFonts w:ascii="宋体" w:hAnsi="宋体" w:cs="宋体" w:hint="eastAsia"/>
                <w:kern w:val="0"/>
                <w:sz w:val="18"/>
                <w:szCs w:val="18"/>
              </w:rPr>
              <w:br/>
              <w:t>度指标</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45CF9" w:rsidRPr="00C8150C" w:rsidRDefault="00945CF9" w:rsidP="00345C3C">
            <w:pPr>
              <w:widowControl/>
              <w:spacing w:line="240" w:lineRule="exact"/>
              <w:jc w:val="left"/>
              <w:textAlignment w:val="center"/>
              <w:rPr>
                <w:rFonts w:ascii="宋体" w:hAnsi="宋体" w:cs="宋体"/>
                <w:kern w:val="0"/>
                <w:sz w:val="18"/>
                <w:szCs w:val="18"/>
              </w:rPr>
            </w:pPr>
            <w:r w:rsidRPr="00C8150C">
              <w:rPr>
                <w:rFonts w:ascii="宋体" w:hAnsi="宋体" w:cs="宋体" w:hint="eastAsia"/>
                <w:kern w:val="0"/>
                <w:sz w:val="18"/>
                <w:szCs w:val="18"/>
              </w:rPr>
              <w:t>满意度</w:t>
            </w:r>
          </w:p>
          <w:p w:rsidR="00945CF9" w:rsidRPr="00C8150C" w:rsidRDefault="00945CF9" w:rsidP="00345C3C">
            <w:pPr>
              <w:widowControl/>
              <w:spacing w:line="240" w:lineRule="exact"/>
              <w:jc w:val="left"/>
              <w:textAlignment w:val="center"/>
              <w:rPr>
                <w:rFonts w:ascii="宋体" w:hAnsi="宋体" w:cs="宋体"/>
                <w:kern w:val="0"/>
                <w:sz w:val="18"/>
                <w:szCs w:val="18"/>
              </w:rPr>
            </w:pPr>
            <w:r w:rsidRPr="00C8150C">
              <w:rPr>
                <w:rFonts w:ascii="宋体" w:hAnsi="宋体" w:cs="宋体" w:hint="eastAsia"/>
                <w:kern w:val="0"/>
                <w:sz w:val="18"/>
                <w:szCs w:val="18"/>
              </w:rPr>
              <w:t>指标</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CF9" w:rsidRPr="00C8150C" w:rsidRDefault="00945CF9" w:rsidP="00345C3C">
            <w:pPr>
              <w:widowControl/>
              <w:spacing w:line="240" w:lineRule="exact"/>
              <w:jc w:val="left"/>
              <w:textAlignment w:val="center"/>
              <w:rPr>
                <w:rFonts w:ascii="宋体" w:hAnsi="宋体" w:cs="宋体"/>
                <w:kern w:val="0"/>
                <w:sz w:val="18"/>
                <w:szCs w:val="18"/>
              </w:rPr>
            </w:pPr>
            <w:r w:rsidRPr="001F78C1">
              <w:rPr>
                <w:rFonts w:ascii="宋体" w:hAnsi="宋体" w:cs="宋体" w:hint="eastAsia"/>
                <w:kern w:val="0"/>
                <w:sz w:val="18"/>
                <w:szCs w:val="18"/>
              </w:rPr>
              <w:t>全市市民满意度</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5CF9" w:rsidRPr="00C8150C" w:rsidRDefault="00945CF9" w:rsidP="00345C3C">
            <w:pPr>
              <w:widowControl/>
              <w:spacing w:line="240" w:lineRule="exact"/>
              <w:jc w:val="left"/>
              <w:textAlignment w:val="center"/>
              <w:rPr>
                <w:rFonts w:ascii="宋体" w:hAnsi="宋体" w:cs="宋体"/>
                <w:kern w:val="0"/>
                <w:sz w:val="18"/>
                <w:szCs w:val="18"/>
              </w:rPr>
            </w:pPr>
            <w:r w:rsidRPr="001F78C1">
              <w:rPr>
                <w:rFonts w:ascii="宋体" w:hAnsi="宋体" w:cs="宋体" w:hint="eastAsia"/>
                <w:kern w:val="0"/>
                <w:sz w:val="18"/>
                <w:szCs w:val="18"/>
              </w:rPr>
              <w:t xml:space="preserve"> 不低于95%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CF9" w:rsidRPr="00C8150C" w:rsidRDefault="00945CF9" w:rsidP="00345C3C">
            <w:pPr>
              <w:widowControl/>
              <w:spacing w:line="240" w:lineRule="exact"/>
              <w:jc w:val="left"/>
              <w:textAlignment w:val="center"/>
              <w:rPr>
                <w:rFonts w:ascii="宋体" w:hAnsi="宋体" w:cs="宋体"/>
                <w:kern w:val="0"/>
                <w:sz w:val="18"/>
                <w:szCs w:val="18"/>
              </w:rPr>
            </w:pPr>
            <w:r w:rsidRPr="001F78C1">
              <w:rPr>
                <w:rFonts w:ascii="宋体" w:hAnsi="宋体" w:cs="宋体" w:hint="eastAsia"/>
                <w:kern w:val="0"/>
                <w:sz w:val="18"/>
                <w:szCs w:val="18"/>
              </w:rPr>
              <w:t>不低于95%</w:t>
            </w:r>
          </w:p>
        </w:tc>
      </w:tr>
    </w:tbl>
    <w:p w:rsidR="00B74D1F" w:rsidRDefault="00B74D1F" w:rsidP="00667275">
      <w:pPr>
        <w:spacing w:line="600" w:lineRule="exact"/>
        <w:outlineLvl w:val="0"/>
        <w:rPr>
          <w:rFonts w:ascii="黑体" w:eastAsia="黑体" w:hAnsi="黑体"/>
          <w:sz w:val="44"/>
          <w:szCs w:val="44"/>
        </w:rPr>
      </w:pPr>
    </w:p>
    <w:p w:rsidR="00F92CD2" w:rsidRDefault="00F92CD2" w:rsidP="0096113C">
      <w:pPr>
        <w:spacing w:line="600" w:lineRule="exact"/>
        <w:outlineLvl w:val="0"/>
        <w:rPr>
          <w:rFonts w:ascii="黑体" w:eastAsia="黑体" w:hAnsi="黑体"/>
          <w:sz w:val="44"/>
          <w:szCs w:val="44"/>
        </w:rPr>
      </w:pPr>
    </w:p>
    <w:p w:rsidR="00B71AF2" w:rsidRDefault="00B71AF2">
      <w:pPr>
        <w:spacing w:line="600" w:lineRule="exact"/>
        <w:jc w:val="center"/>
        <w:outlineLvl w:val="0"/>
        <w:rPr>
          <w:rFonts w:ascii="黑体" w:eastAsia="黑体" w:hAnsi="黑体"/>
          <w:sz w:val="44"/>
          <w:szCs w:val="44"/>
        </w:rPr>
      </w:pPr>
    </w:p>
    <w:p w:rsidR="0013426B" w:rsidRDefault="00186E5D">
      <w:pPr>
        <w:spacing w:line="600" w:lineRule="exact"/>
        <w:jc w:val="center"/>
        <w:outlineLvl w:val="0"/>
        <w:rPr>
          <w:rFonts w:ascii="仿宋" w:eastAsia="仿宋" w:hAnsi="仿宋"/>
        </w:rPr>
      </w:pPr>
      <w:r>
        <w:rPr>
          <w:rFonts w:ascii="黑体" w:eastAsia="黑体" w:hAnsi="黑体" w:hint="eastAsia"/>
          <w:sz w:val="44"/>
          <w:szCs w:val="44"/>
        </w:rPr>
        <w:lastRenderedPageBreak/>
        <w:t>第</w:t>
      </w:r>
      <w:r>
        <w:rPr>
          <w:rStyle w:val="1Char"/>
          <w:rFonts w:ascii="黑体" w:eastAsia="黑体" w:hAnsi="黑体" w:hint="eastAsia"/>
          <w:b w:val="0"/>
        </w:rPr>
        <w:t>五部分 附表</w:t>
      </w:r>
      <w:bookmarkStart w:id="55" w:name="_Toc15396619"/>
      <w:bookmarkEnd w:id="52"/>
      <w:bookmarkEnd w:id="54"/>
    </w:p>
    <w:p w:rsidR="0013426B" w:rsidRDefault="00186E5D">
      <w:pPr>
        <w:pStyle w:val="2"/>
        <w:rPr>
          <w:rFonts w:ascii="仿宋" w:eastAsia="仿宋" w:hAnsi="仿宋"/>
        </w:rPr>
      </w:pPr>
      <w:r>
        <w:rPr>
          <w:rFonts w:ascii="仿宋" w:eastAsia="仿宋" w:hAnsi="仿宋" w:hint="eastAsia"/>
          <w:b w:val="0"/>
        </w:rPr>
        <w:t>一、收</w:t>
      </w:r>
      <w:r>
        <w:rPr>
          <w:rStyle w:val="2Char"/>
          <w:rFonts w:ascii="仿宋" w:eastAsia="仿宋" w:hAnsi="仿宋" w:hint="eastAsia"/>
        </w:rPr>
        <w:t>入支出决算总表</w:t>
      </w:r>
      <w:bookmarkEnd w:id="55"/>
    </w:p>
    <w:p w:rsidR="0013426B" w:rsidRDefault="00186E5D">
      <w:pPr>
        <w:pStyle w:val="2"/>
        <w:rPr>
          <w:rFonts w:ascii="仿宋" w:eastAsia="仿宋" w:hAnsi="仿宋"/>
        </w:rPr>
      </w:pPr>
      <w:bookmarkStart w:id="56" w:name="_Toc15396620"/>
      <w:r>
        <w:rPr>
          <w:rFonts w:ascii="仿宋" w:eastAsia="仿宋" w:hAnsi="仿宋" w:hint="eastAsia"/>
          <w:b w:val="0"/>
        </w:rPr>
        <w:t>二、收</w:t>
      </w:r>
      <w:r>
        <w:rPr>
          <w:rStyle w:val="2Char"/>
          <w:rFonts w:ascii="仿宋" w:eastAsia="仿宋" w:hAnsi="仿宋" w:hint="eastAsia"/>
        </w:rPr>
        <w:t>入决算表</w:t>
      </w:r>
      <w:bookmarkEnd w:id="56"/>
    </w:p>
    <w:p w:rsidR="0013426B" w:rsidRDefault="00186E5D">
      <w:pPr>
        <w:pStyle w:val="2"/>
        <w:rPr>
          <w:rFonts w:ascii="仿宋" w:eastAsia="仿宋" w:hAnsi="仿宋"/>
        </w:rPr>
      </w:pPr>
      <w:bookmarkStart w:id="57" w:name="_Toc15396621"/>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57"/>
    </w:p>
    <w:p w:rsidR="0013426B" w:rsidRDefault="00186E5D">
      <w:pPr>
        <w:pStyle w:val="2"/>
        <w:rPr>
          <w:rFonts w:ascii="仿宋" w:eastAsia="仿宋" w:hAnsi="仿宋"/>
          <w:b w:val="0"/>
        </w:rPr>
      </w:pPr>
      <w:bookmarkStart w:id="58" w:name="_Toc1539662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58"/>
    </w:p>
    <w:p w:rsidR="0013426B" w:rsidRDefault="00186E5D">
      <w:pPr>
        <w:pStyle w:val="2"/>
        <w:rPr>
          <w:rStyle w:val="2Char"/>
          <w:rFonts w:ascii="仿宋" w:eastAsia="仿宋" w:hAnsi="仿宋"/>
        </w:rPr>
      </w:pPr>
      <w:bookmarkStart w:id="59" w:name="_Toc15396623"/>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60" w:name="_Toc15396624"/>
      <w:bookmarkEnd w:id="59"/>
    </w:p>
    <w:p w:rsidR="0013426B" w:rsidRDefault="00186E5D">
      <w:pPr>
        <w:pStyle w:val="2"/>
        <w:rPr>
          <w:rFonts w:ascii="仿宋" w:eastAsia="仿宋" w:hAnsi="仿宋"/>
        </w:rPr>
      </w:pPr>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60"/>
    </w:p>
    <w:p w:rsidR="0013426B" w:rsidRDefault="00186E5D">
      <w:pPr>
        <w:pStyle w:val="2"/>
        <w:rPr>
          <w:rFonts w:ascii="仿宋" w:eastAsia="仿宋" w:hAnsi="仿宋"/>
        </w:rPr>
      </w:pPr>
      <w:bookmarkStart w:id="61"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61"/>
    </w:p>
    <w:p w:rsidR="0013426B" w:rsidRDefault="00186E5D">
      <w:pPr>
        <w:pStyle w:val="2"/>
        <w:rPr>
          <w:rFonts w:ascii="仿宋" w:eastAsia="仿宋" w:hAnsi="仿宋"/>
        </w:rPr>
      </w:pPr>
      <w:bookmarkStart w:id="62"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62"/>
    </w:p>
    <w:p w:rsidR="0013426B" w:rsidRDefault="00186E5D">
      <w:pPr>
        <w:pStyle w:val="2"/>
        <w:rPr>
          <w:rFonts w:ascii="仿宋" w:eastAsia="仿宋" w:hAnsi="仿宋"/>
        </w:rPr>
      </w:pPr>
      <w:bookmarkStart w:id="63"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63"/>
    </w:p>
    <w:p w:rsidR="0013426B" w:rsidRDefault="00186E5D">
      <w:pPr>
        <w:pStyle w:val="2"/>
        <w:rPr>
          <w:rFonts w:ascii="仿宋" w:eastAsia="仿宋" w:hAnsi="仿宋"/>
        </w:rPr>
      </w:pPr>
      <w:bookmarkStart w:id="64" w:name="_Toc15396628"/>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般公共预算财政拨款“三公”经费支出决算表</w:t>
      </w:r>
      <w:bookmarkEnd w:id="64"/>
    </w:p>
    <w:p w:rsidR="0013426B" w:rsidRDefault="00186E5D">
      <w:pPr>
        <w:pStyle w:val="2"/>
        <w:rPr>
          <w:rFonts w:ascii="仿宋" w:eastAsia="仿宋" w:hAnsi="仿宋"/>
        </w:rPr>
      </w:pPr>
      <w:bookmarkStart w:id="65" w:name="_Toc15396629"/>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府性基金预算财政拨款收入支出决算表</w:t>
      </w:r>
      <w:bookmarkEnd w:id="65"/>
    </w:p>
    <w:p w:rsidR="0013426B" w:rsidRDefault="00186E5D">
      <w:pPr>
        <w:pStyle w:val="2"/>
        <w:rPr>
          <w:rFonts w:ascii="仿宋" w:eastAsia="仿宋" w:hAnsi="仿宋"/>
        </w:rPr>
      </w:pPr>
      <w:bookmarkStart w:id="66" w:name="_Toc15396630"/>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府性基金预算财政拨款“三公”经费支出决算表</w:t>
      </w:r>
      <w:bookmarkEnd w:id="66"/>
    </w:p>
    <w:p w:rsidR="0013426B" w:rsidRDefault="00186E5D">
      <w:pPr>
        <w:pStyle w:val="2"/>
        <w:rPr>
          <w:rStyle w:val="2Char"/>
          <w:rFonts w:ascii="仿宋" w:eastAsia="仿宋" w:hAnsi="仿宋"/>
        </w:rPr>
      </w:pPr>
      <w:bookmarkStart w:id="67" w:name="_Toc15396631"/>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有资本经营预算财政拨款收入支出决算表</w:t>
      </w:r>
      <w:bookmarkEnd w:id="67"/>
    </w:p>
    <w:p w:rsidR="0013426B" w:rsidRDefault="00186E5D">
      <w:pPr>
        <w:rPr>
          <w:rFonts w:eastAsia="仿宋"/>
        </w:rPr>
      </w:pPr>
      <w:r>
        <w:rPr>
          <w:rStyle w:val="2Char"/>
          <w:rFonts w:ascii="仿宋" w:eastAsia="仿宋" w:hAnsi="仿宋" w:hint="eastAsia"/>
          <w:b w:val="0"/>
          <w:bCs w:val="0"/>
        </w:rPr>
        <w:t>十四、国有资本经营预算财政拨款支出决算表</w:t>
      </w:r>
    </w:p>
    <w:sectPr w:rsidR="0013426B" w:rsidSect="0013426B">
      <w:headerReference w:type="default" r:id="rId17"/>
      <w:footerReference w:type="default" r:id="rId18"/>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178" w:rsidRDefault="00560178" w:rsidP="0013426B">
      <w:r>
        <w:separator/>
      </w:r>
    </w:p>
  </w:endnote>
  <w:endnote w:type="continuationSeparator" w:id="0">
    <w:p w:rsidR="00560178" w:rsidRDefault="00560178" w:rsidP="0013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Arial Unicode MS"/>
    <w:panose1 w:val="02010609060101010101"/>
    <w:charset w:val="86"/>
    <w:family w:val="modern"/>
    <w:notTrueType/>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81956"/>
    </w:sdtPr>
    <w:sdtEndPr/>
    <w:sdtContent>
      <w:p w:rsidR="00186E5D" w:rsidRDefault="00560178">
        <w:pPr>
          <w:pStyle w:val="a5"/>
          <w:jc w:val="center"/>
        </w:pPr>
        <w:r>
          <w:fldChar w:fldCharType="begin"/>
        </w:r>
        <w:r>
          <w:instrText>PAGE   \* MERGEFORMAT</w:instrText>
        </w:r>
        <w:r>
          <w:fldChar w:fldCharType="separate"/>
        </w:r>
        <w:r w:rsidR="00491EC2" w:rsidRPr="00491EC2">
          <w:rPr>
            <w:noProof/>
            <w:lang w:val="zh-CN"/>
          </w:rPr>
          <w:t>2</w:t>
        </w:r>
        <w:r>
          <w:rPr>
            <w:noProof/>
            <w:lang w:val="zh-CN"/>
          </w:rPr>
          <w:fldChar w:fldCharType="end"/>
        </w:r>
      </w:p>
    </w:sdtContent>
  </w:sdt>
  <w:p w:rsidR="00186E5D" w:rsidRDefault="00186E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178" w:rsidRDefault="00560178" w:rsidP="0013426B">
      <w:r>
        <w:separator/>
      </w:r>
    </w:p>
  </w:footnote>
  <w:footnote w:type="continuationSeparator" w:id="0">
    <w:p w:rsidR="00560178" w:rsidRDefault="00560178" w:rsidP="00134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5D" w:rsidRDefault="00186E5D">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9E3A10E2"/>
    <w:rsid w:val="F2E1F9D4"/>
    <w:rsid w:val="F7880819"/>
    <w:rsid w:val="000222C6"/>
    <w:rsid w:val="0002549F"/>
    <w:rsid w:val="00032391"/>
    <w:rsid w:val="000468DB"/>
    <w:rsid w:val="0006487A"/>
    <w:rsid w:val="00065F8F"/>
    <w:rsid w:val="00070A43"/>
    <w:rsid w:val="000768F2"/>
    <w:rsid w:val="00080D52"/>
    <w:rsid w:val="0009184B"/>
    <w:rsid w:val="00094236"/>
    <w:rsid w:val="0009593C"/>
    <w:rsid w:val="0009698B"/>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25764"/>
    <w:rsid w:val="0013426B"/>
    <w:rsid w:val="00142216"/>
    <w:rsid w:val="00143799"/>
    <w:rsid w:val="00144D6A"/>
    <w:rsid w:val="0014729F"/>
    <w:rsid w:val="00157BAB"/>
    <w:rsid w:val="001623CF"/>
    <w:rsid w:val="001654D1"/>
    <w:rsid w:val="00174518"/>
    <w:rsid w:val="00177A1A"/>
    <w:rsid w:val="0018106D"/>
    <w:rsid w:val="00186004"/>
    <w:rsid w:val="00186E5D"/>
    <w:rsid w:val="001877A7"/>
    <w:rsid w:val="00191536"/>
    <w:rsid w:val="00196687"/>
    <w:rsid w:val="001A5AD4"/>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45D2"/>
    <w:rsid w:val="00265372"/>
    <w:rsid w:val="002662AA"/>
    <w:rsid w:val="00271793"/>
    <w:rsid w:val="00271F2A"/>
    <w:rsid w:val="00280496"/>
    <w:rsid w:val="00294DC9"/>
    <w:rsid w:val="00295495"/>
    <w:rsid w:val="0029693B"/>
    <w:rsid w:val="002A31DE"/>
    <w:rsid w:val="002B2613"/>
    <w:rsid w:val="002D2C87"/>
    <w:rsid w:val="002D61F1"/>
    <w:rsid w:val="002D6D05"/>
    <w:rsid w:val="002F1818"/>
    <w:rsid w:val="002F567B"/>
    <w:rsid w:val="003216A9"/>
    <w:rsid w:val="00321898"/>
    <w:rsid w:val="00325FA6"/>
    <w:rsid w:val="00335A74"/>
    <w:rsid w:val="00340A77"/>
    <w:rsid w:val="0036561B"/>
    <w:rsid w:val="0037013F"/>
    <w:rsid w:val="00380C92"/>
    <w:rsid w:val="003942DB"/>
    <w:rsid w:val="003A484F"/>
    <w:rsid w:val="003A4883"/>
    <w:rsid w:val="003B0BE0"/>
    <w:rsid w:val="003B0C1B"/>
    <w:rsid w:val="003B688C"/>
    <w:rsid w:val="003C0291"/>
    <w:rsid w:val="003C39AE"/>
    <w:rsid w:val="003C7B60"/>
    <w:rsid w:val="003C7C19"/>
    <w:rsid w:val="003D0C0F"/>
    <w:rsid w:val="003D1FB2"/>
    <w:rsid w:val="003D66DA"/>
    <w:rsid w:val="003E1310"/>
    <w:rsid w:val="003E6F55"/>
    <w:rsid w:val="00406254"/>
    <w:rsid w:val="00411799"/>
    <w:rsid w:val="0041290B"/>
    <w:rsid w:val="004223DE"/>
    <w:rsid w:val="004251E3"/>
    <w:rsid w:val="00434489"/>
    <w:rsid w:val="00437085"/>
    <w:rsid w:val="00443880"/>
    <w:rsid w:val="004464F4"/>
    <w:rsid w:val="00466896"/>
    <w:rsid w:val="00471401"/>
    <w:rsid w:val="00473F31"/>
    <w:rsid w:val="004747E8"/>
    <w:rsid w:val="004810C4"/>
    <w:rsid w:val="0048263A"/>
    <w:rsid w:val="004838B8"/>
    <w:rsid w:val="00487E5D"/>
    <w:rsid w:val="00491EC2"/>
    <w:rsid w:val="00495A0B"/>
    <w:rsid w:val="004A3DD8"/>
    <w:rsid w:val="004A711F"/>
    <w:rsid w:val="004B199D"/>
    <w:rsid w:val="004B4497"/>
    <w:rsid w:val="004B4690"/>
    <w:rsid w:val="004C6045"/>
    <w:rsid w:val="004E0A2D"/>
    <w:rsid w:val="004E206B"/>
    <w:rsid w:val="004E6DF7"/>
    <w:rsid w:val="004F0FBD"/>
    <w:rsid w:val="004F547F"/>
    <w:rsid w:val="00503A7A"/>
    <w:rsid w:val="00505A47"/>
    <w:rsid w:val="00512FDA"/>
    <w:rsid w:val="00520DA0"/>
    <w:rsid w:val="005402FD"/>
    <w:rsid w:val="0054122A"/>
    <w:rsid w:val="00541E4E"/>
    <w:rsid w:val="005432D2"/>
    <w:rsid w:val="00556944"/>
    <w:rsid w:val="00560178"/>
    <w:rsid w:val="005628AB"/>
    <w:rsid w:val="005664BB"/>
    <w:rsid w:val="00566FFA"/>
    <w:rsid w:val="0057481D"/>
    <w:rsid w:val="0058486E"/>
    <w:rsid w:val="00585B33"/>
    <w:rsid w:val="0059014D"/>
    <w:rsid w:val="005A3669"/>
    <w:rsid w:val="005A60A9"/>
    <w:rsid w:val="005A62A6"/>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2835"/>
    <w:rsid w:val="0066343B"/>
    <w:rsid w:val="00664777"/>
    <w:rsid w:val="00667275"/>
    <w:rsid w:val="006748A4"/>
    <w:rsid w:val="00681A31"/>
    <w:rsid w:val="00683E73"/>
    <w:rsid w:val="006A3141"/>
    <w:rsid w:val="006A5E34"/>
    <w:rsid w:val="006B2422"/>
    <w:rsid w:val="006B2B9A"/>
    <w:rsid w:val="006C1937"/>
    <w:rsid w:val="006F020C"/>
    <w:rsid w:val="006F2E16"/>
    <w:rsid w:val="007127B7"/>
    <w:rsid w:val="0071798E"/>
    <w:rsid w:val="00720FA4"/>
    <w:rsid w:val="007416B6"/>
    <w:rsid w:val="00746F48"/>
    <w:rsid w:val="0075404D"/>
    <w:rsid w:val="0076182A"/>
    <w:rsid w:val="00767B7E"/>
    <w:rsid w:val="00776773"/>
    <w:rsid w:val="007770C3"/>
    <w:rsid w:val="00784D24"/>
    <w:rsid w:val="00785FBA"/>
    <w:rsid w:val="00786E4A"/>
    <w:rsid w:val="007875EB"/>
    <w:rsid w:val="0079426B"/>
    <w:rsid w:val="007A62F4"/>
    <w:rsid w:val="007C4397"/>
    <w:rsid w:val="007D1682"/>
    <w:rsid w:val="007D312A"/>
    <w:rsid w:val="007D3F19"/>
    <w:rsid w:val="007E23B0"/>
    <w:rsid w:val="007E23E5"/>
    <w:rsid w:val="007F1991"/>
    <w:rsid w:val="007F2C2F"/>
    <w:rsid w:val="007F55FC"/>
    <w:rsid w:val="007F5665"/>
    <w:rsid w:val="00800112"/>
    <w:rsid w:val="00813348"/>
    <w:rsid w:val="008253BB"/>
    <w:rsid w:val="00832B73"/>
    <w:rsid w:val="0083706E"/>
    <w:rsid w:val="008408F6"/>
    <w:rsid w:val="0084183A"/>
    <w:rsid w:val="008423A5"/>
    <w:rsid w:val="00850625"/>
    <w:rsid w:val="00853718"/>
    <w:rsid w:val="00855221"/>
    <w:rsid w:val="00857E69"/>
    <w:rsid w:val="00860645"/>
    <w:rsid w:val="008650E8"/>
    <w:rsid w:val="00871F71"/>
    <w:rsid w:val="00872FD8"/>
    <w:rsid w:val="008817C3"/>
    <w:rsid w:val="00885AF4"/>
    <w:rsid w:val="008939CD"/>
    <w:rsid w:val="00894EA0"/>
    <w:rsid w:val="0089685D"/>
    <w:rsid w:val="008A17D5"/>
    <w:rsid w:val="008B768C"/>
    <w:rsid w:val="008C4DB1"/>
    <w:rsid w:val="008C4EAF"/>
    <w:rsid w:val="008C5176"/>
    <w:rsid w:val="008C7FD0"/>
    <w:rsid w:val="008D0D06"/>
    <w:rsid w:val="008D2297"/>
    <w:rsid w:val="008E1DE7"/>
    <w:rsid w:val="008E2298"/>
    <w:rsid w:val="008E707C"/>
    <w:rsid w:val="00900B08"/>
    <w:rsid w:val="00902155"/>
    <w:rsid w:val="00902FA3"/>
    <w:rsid w:val="009173A8"/>
    <w:rsid w:val="00923564"/>
    <w:rsid w:val="0092392E"/>
    <w:rsid w:val="009243ED"/>
    <w:rsid w:val="009315F9"/>
    <w:rsid w:val="00933499"/>
    <w:rsid w:val="00935C98"/>
    <w:rsid w:val="00945B29"/>
    <w:rsid w:val="00945CF9"/>
    <w:rsid w:val="00946945"/>
    <w:rsid w:val="00951248"/>
    <w:rsid w:val="0095152F"/>
    <w:rsid w:val="00954C49"/>
    <w:rsid w:val="00955E37"/>
    <w:rsid w:val="00960CAF"/>
    <w:rsid w:val="0096113C"/>
    <w:rsid w:val="0097099F"/>
    <w:rsid w:val="00971997"/>
    <w:rsid w:val="00971FFC"/>
    <w:rsid w:val="0098660A"/>
    <w:rsid w:val="009931C3"/>
    <w:rsid w:val="009A241A"/>
    <w:rsid w:val="009B2C43"/>
    <w:rsid w:val="009B4EAE"/>
    <w:rsid w:val="009B7573"/>
    <w:rsid w:val="009C22F4"/>
    <w:rsid w:val="009C2A4B"/>
    <w:rsid w:val="009C2E98"/>
    <w:rsid w:val="009D3447"/>
    <w:rsid w:val="009D4711"/>
    <w:rsid w:val="009F1185"/>
    <w:rsid w:val="009F18CD"/>
    <w:rsid w:val="009F2A13"/>
    <w:rsid w:val="009F7527"/>
    <w:rsid w:val="00A04EB0"/>
    <w:rsid w:val="00A05CE3"/>
    <w:rsid w:val="00A13CC1"/>
    <w:rsid w:val="00A16847"/>
    <w:rsid w:val="00A237D8"/>
    <w:rsid w:val="00A268C4"/>
    <w:rsid w:val="00A307CD"/>
    <w:rsid w:val="00A331C8"/>
    <w:rsid w:val="00A40A00"/>
    <w:rsid w:val="00A4142F"/>
    <w:rsid w:val="00A422EB"/>
    <w:rsid w:val="00A45059"/>
    <w:rsid w:val="00A45BB7"/>
    <w:rsid w:val="00A51965"/>
    <w:rsid w:val="00A56DF2"/>
    <w:rsid w:val="00A56E6E"/>
    <w:rsid w:val="00A66C20"/>
    <w:rsid w:val="00A675AC"/>
    <w:rsid w:val="00A67AB5"/>
    <w:rsid w:val="00A733B2"/>
    <w:rsid w:val="00A741C2"/>
    <w:rsid w:val="00A7726A"/>
    <w:rsid w:val="00A7738D"/>
    <w:rsid w:val="00A91760"/>
    <w:rsid w:val="00A93B00"/>
    <w:rsid w:val="00A93C21"/>
    <w:rsid w:val="00A93D25"/>
    <w:rsid w:val="00AB16EB"/>
    <w:rsid w:val="00AB64C9"/>
    <w:rsid w:val="00AC3C6A"/>
    <w:rsid w:val="00AD5620"/>
    <w:rsid w:val="00AD656B"/>
    <w:rsid w:val="00AD7C1B"/>
    <w:rsid w:val="00AE16BA"/>
    <w:rsid w:val="00AE1EBE"/>
    <w:rsid w:val="00AF0A90"/>
    <w:rsid w:val="00B03C9D"/>
    <w:rsid w:val="00B060AE"/>
    <w:rsid w:val="00B101EC"/>
    <w:rsid w:val="00B10517"/>
    <w:rsid w:val="00B14E76"/>
    <w:rsid w:val="00B161B8"/>
    <w:rsid w:val="00B2048C"/>
    <w:rsid w:val="00B310B9"/>
    <w:rsid w:val="00B35F3F"/>
    <w:rsid w:val="00B36CBB"/>
    <w:rsid w:val="00B425E0"/>
    <w:rsid w:val="00B440AA"/>
    <w:rsid w:val="00B44B70"/>
    <w:rsid w:val="00B53C56"/>
    <w:rsid w:val="00B57DAF"/>
    <w:rsid w:val="00B64B28"/>
    <w:rsid w:val="00B659B8"/>
    <w:rsid w:val="00B66D89"/>
    <w:rsid w:val="00B71AF2"/>
    <w:rsid w:val="00B74D1F"/>
    <w:rsid w:val="00B77EA6"/>
    <w:rsid w:val="00B81598"/>
    <w:rsid w:val="00B841F1"/>
    <w:rsid w:val="00B944D6"/>
    <w:rsid w:val="00BA2D07"/>
    <w:rsid w:val="00BA71AA"/>
    <w:rsid w:val="00BB020C"/>
    <w:rsid w:val="00BB4DF0"/>
    <w:rsid w:val="00BC141B"/>
    <w:rsid w:val="00BC289F"/>
    <w:rsid w:val="00BC2D50"/>
    <w:rsid w:val="00BC5361"/>
    <w:rsid w:val="00BC5460"/>
    <w:rsid w:val="00BC6713"/>
    <w:rsid w:val="00BC6B50"/>
    <w:rsid w:val="00BD0E25"/>
    <w:rsid w:val="00BF133E"/>
    <w:rsid w:val="00BF3349"/>
    <w:rsid w:val="00BF5BD6"/>
    <w:rsid w:val="00C03E31"/>
    <w:rsid w:val="00C33A24"/>
    <w:rsid w:val="00C33E72"/>
    <w:rsid w:val="00C354B2"/>
    <w:rsid w:val="00C35554"/>
    <w:rsid w:val="00C42709"/>
    <w:rsid w:val="00C533CC"/>
    <w:rsid w:val="00C5751C"/>
    <w:rsid w:val="00C61BFC"/>
    <w:rsid w:val="00C62B85"/>
    <w:rsid w:val="00C65438"/>
    <w:rsid w:val="00C8150C"/>
    <w:rsid w:val="00C85F95"/>
    <w:rsid w:val="00C87FD8"/>
    <w:rsid w:val="00C91381"/>
    <w:rsid w:val="00C91CBB"/>
    <w:rsid w:val="00C9498B"/>
    <w:rsid w:val="00C9526A"/>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2145"/>
    <w:rsid w:val="00DD73B7"/>
    <w:rsid w:val="00DE2DD8"/>
    <w:rsid w:val="00DE39D0"/>
    <w:rsid w:val="00DF28BC"/>
    <w:rsid w:val="00DF34B9"/>
    <w:rsid w:val="00E01053"/>
    <w:rsid w:val="00E07ACF"/>
    <w:rsid w:val="00E331A1"/>
    <w:rsid w:val="00E33202"/>
    <w:rsid w:val="00E336A9"/>
    <w:rsid w:val="00E472B1"/>
    <w:rsid w:val="00E50624"/>
    <w:rsid w:val="00E568DF"/>
    <w:rsid w:val="00E64269"/>
    <w:rsid w:val="00E81859"/>
    <w:rsid w:val="00E82267"/>
    <w:rsid w:val="00E853CE"/>
    <w:rsid w:val="00E867B6"/>
    <w:rsid w:val="00EA010F"/>
    <w:rsid w:val="00EA24A1"/>
    <w:rsid w:val="00EB0194"/>
    <w:rsid w:val="00EC65A7"/>
    <w:rsid w:val="00ED1B63"/>
    <w:rsid w:val="00ED3C1F"/>
    <w:rsid w:val="00ED4085"/>
    <w:rsid w:val="00ED420E"/>
    <w:rsid w:val="00ED6FBE"/>
    <w:rsid w:val="00EE2F57"/>
    <w:rsid w:val="00EE73B6"/>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92CD2"/>
    <w:rsid w:val="00FA23E8"/>
    <w:rsid w:val="00FD3CC1"/>
    <w:rsid w:val="00FE0AF1"/>
    <w:rsid w:val="00FF1E02"/>
    <w:rsid w:val="00FF30B4"/>
    <w:rsid w:val="0A2032A3"/>
    <w:rsid w:val="0B8A37D8"/>
    <w:rsid w:val="10C055FF"/>
    <w:rsid w:val="118107EC"/>
    <w:rsid w:val="11DD6519"/>
    <w:rsid w:val="16BB723D"/>
    <w:rsid w:val="18015F3F"/>
    <w:rsid w:val="1BE8440E"/>
    <w:rsid w:val="1D155CEE"/>
    <w:rsid w:val="20F57F95"/>
    <w:rsid w:val="240371BF"/>
    <w:rsid w:val="25C741E6"/>
    <w:rsid w:val="27842671"/>
    <w:rsid w:val="29FD04D3"/>
    <w:rsid w:val="2ABE7A3E"/>
    <w:rsid w:val="2EFA178C"/>
    <w:rsid w:val="30B46D73"/>
    <w:rsid w:val="319F7F4E"/>
    <w:rsid w:val="39AE70AB"/>
    <w:rsid w:val="3C0C0783"/>
    <w:rsid w:val="3F9F3A96"/>
    <w:rsid w:val="493C27E9"/>
    <w:rsid w:val="496F39ED"/>
    <w:rsid w:val="49FF41D3"/>
    <w:rsid w:val="4BE068DB"/>
    <w:rsid w:val="4BF6002B"/>
    <w:rsid w:val="4ECE2238"/>
    <w:rsid w:val="51DB4B86"/>
    <w:rsid w:val="55333C3E"/>
    <w:rsid w:val="64CA39A1"/>
    <w:rsid w:val="6C4A05C8"/>
    <w:rsid w:val="72734D90"/>
    <w:rsid w:val="79E7B28D"/>
    <w:rsid w:val="7F9F20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Body Text First Indent 2"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3426B"/>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13426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3426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3426B"/>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13426B"/>
    <w:pPr>
      <w:spacing w:beforeLines="30"/>
    </w:pPr>
    <w:rPr>
      <w:rFonts w:ascii="仿宋_GB2312" w:eastAsia="仿宋_GB2312"/>
      <w:kern w:val="0"/>
      <w:sz w:val="30"/>
    </w:rPr>
  </w:style>
  <w:style w:type="paragraph" w:styleId="30">
    <w:name w:val="toc 3"/>
    <w:basedOn w:val="a"/>
    <w:next w:val="a"/>
    <w:uiPriority w:val="39"/>
    <w:unhideWhenUsed/>
    <w:qFormat/>
    <w:rsid w:val="0013426B"/>
    <w:pPr>
      <w:tabs>
        <w:tab w:val="right" w:leader="dot" w:pos="8296"/>
      </w:tabs>
      <w:ind w:leftChars="400" w:left="840"/>
    </w:pPr>
  </w:style>
  <w:style w:type="paragraph" w:styleId="a4">
    <w:name w:val="Balloon Text"/>
    <w:basedOn w:val="a"/>
    <w:link w:val="Char0"/>
    <w:uiPriority w:val="99"/>
    <w:semiHidden/>
    <w:unhideWhenUsed/>
    <w:qFormat/>
    <w:rsid w:val="0013426B"/>
    <w:rPr>
      <w:sz w:val="18"/>
      <w:szCs w:val="18"/>
    </w:rPr>
  </w:style>
  <w:style w:type="paragraph" w:styleId="a5">
    <w:name w:val="footer"/>
    <w:basedOn w:val="a"/>
    <w:link w:val="Char1"/>
    <w:uiPriority w:val="99"/>
    <w:qFormat/>
    <w:rsid w:val="0013426B"/>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13426B"/>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13426B"/>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13426B"/>
    <w:pPr>
      <w:tabs>
        <w:tab w:val="right" w:leader="dot" w:pos="8296"/>
      </w:tabs>
      <w:ind w:leftChars="200" w:left="420"/>
    </w:pPr>
  </w:style>
  <w:style w:type="character" w:styleId="a7">
    <w:name w:val="Strong"/>
    <w:basedOn w:val="a1"/>
    <w:uiPriority w:val="99"/>
    <w:qFormat/>
    <w:rsid w:val="0013426B"/>
    <w:rPr>
      <w:b/>
    </w:rPr>
  </w:style>
  <w:style w:type="character" w:styleId="a8">
    <w:name w:val="Hyperlink"/>
    <w:basedOn w:val="a1"/>
    <w:uiPriority w:val="99"/>
    <w:unhideWhenUsed/>
    <w:qFormat/>
    <w:rsid w:val="0013426B"/>
    <w:rPr>
      <w:color w:val="0000FF" w:themeColor="hyperlink"/>
      <w:u w:val="single"/>
    </w:rPr>
  </w:style>
  <w:style w:type="character" w:customStyle="1" w:styleId="HeaderChar">
    <w:name w:val="Header Char"/>
    <w:basedOn w:val="a1"/>
    <w:uiPriority w:val="99"/>
    <w:semiHidden/>
    <w:qFormat/>
    <w:rsid w:val="0013426B"/>
    <w:rPr>
      <w:rFonts w:ascii="Times New Roman" w:hAnsi="Times New Roman"/>
      <w:sz w:val="18"/>
      <w:szCs w:val="18"/>
    </w:rPr>
  </w:style>
  <w:style w:type="character" w:customStyle="1" w:styleId="Char2">
    <w:name w:val="页眉 Char"/>
    <w:link w:val="a6"/>
    <w:uiPriority w:val="99"/>
    <w:semiHidden/>
    <w:qFormat/>
    <w:locked/>
    <w:rsid w:val="0013426B"/>
    <w:rPr>
      <w:sz w:val="18"/>
    </w:rPr>
  </w:style>
  <w:style w:type="character" w:customStyle="1" w:styleId="FooterChar">
    <w:name w:val="Footer Char"/>
    <w:basedOn w:val="a1"/>
    <w:uiPriority w:val="99"/>
    <w:semiHidden/>
    <w:qFormat/>
    <w:rsid w:val="0013426B"/>
    <w:rPr>
      <w:rFonts w:ascii="Times New Roman" w:hAnsi="Times New Roman"/>
      <w:sz w:val="18"/>
      <w:szCs w:val="18"/>
    </w:rPr>
  </w:style>
  <w:style w:type="character" w:customStyle="1" w:styleId="Char1">
    <w:name w:val="页脚 Char"/>
    <w:link w:val="a5"/>
    <w:uiPriority w:val="99"/>
    <w:qFormat/>
    <w:locked/>
    <w:rsid w:val="0013426B"/>
    <w:rPr>
      <w:sz w:val="18"/>
    </w:rPr>
  </w:style>
  <w:style w:type="character" w:customStyle="1" w:styleId="BodyTextChar">
    <w:name w:val="Body Text Char"/>
    <w:basedOn w:val="a1"/>
    <w:uiPriority w:val="99"/>
    <w:semiHidden/>
    <w:qFormat/>
    <w:rsid w:val="0013426B"/>
    <w:rPr>
      <w:rFonts w:ascii="Times New Roman" w:hAnsi="Times New Roman"/>
      <w:szCs w:val="24"/>
    </w:rPr>
  </w:style>
  <w:style w:type="character" w:customStyle="1" w:styleId="Char">
    <w:name w:val="正文文本 Char"/>
    <w:link w:val="a0"/>
    <w:uiPriority w:val="99"/>
    <w:qFormat/>
    <w:locked/>
    <w:rsid w:val="0013426B"/>
    <w:rPr>
      <w:rFonts w:ascii="仿宋_GB2312" w:eastAsia="仿宋_GB2312" w:hAnsi="Times New Roman"/>
      <w:sz w:val="24"/>
    </w:rPr>
  </w:style>
  <w:style w:type="paragraph" w:customStyle="1" w:styleId="Default">
    <w:name w:val="Default"/>
    <w:uiPriority w:val="99"/>
    <w:qFormat/>
    <w:rsid w:val="0013426B"/>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13426B"/>
    <w:pPr>
      <w:ind w:firstLineChars="200" w:firstLine="420"/>
    </w:pPr>
  </w:style>
  <w:style w:type="character" w:customStyle="1" w:styleId="1Char">
    <w:name w:val="标题 1 Char"/>
    <w:basedOn w:val="a1"/>
    <w:link w:val="1"/>
    <w:uiPriority w:val="9"/>
    <w:qFormat/>
    <w:rsid w:val="0013426B"/>
    <w:rPr>
      <w:rFonts w:ascii="Times New Roman" w:hAnsi="Times New Roman"/>
      <w:b/>
      <w:bCs/>
      <w:kern w:val="44"/>
      <w:sz w:val="44"/>
      <w:szCs w:val="44"/>
    </w:rPr>
  </w:style>
  <w:style w:type="character" w:customStyle="1" w:styleId="2Char">
    <w:name w:val="标题 2 Char"/>
    <w:basedOn w:val="a1"/>
    <w:link w:val="2"/>
    <w:uiPriority w:val="9"/>
    <w:qFormat/>
    <w:rsid w:val="0013426B"/>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13426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13426B"/>
    <w:rPr>
      <w:rFonts w:ascii="Times New Roman" w:hAnsi="Times New Roman"/>
      <w:kern w:val="2"/>
      <w:sz w:val="18"/>
      <w:szCs w:val="18"/>
    </w:rPr>
  </w:style>
  <w:style w:type="character" w:customStyle="1" w:styleId="3Char">
    <w:name w:val="标题 3 Char"/>
    <w:basedOn w:val="a1"/>
    <w:link w:val="3"/>
    <w:uiPriority w:val="9"/>
    <w:qFormat/>
    <w:rsid w:val="0013426B"/>
    <w:rPr>
      <w:rFonts w:ascii="Times New Roman" w:hAnsi="Times New Roman"/>
      <w:b/>
      <w:bCs/>
      <w:kern w:val="2"/>
      <w:sz w:val="32"/>
      <w:szCs w:val="32"/>
    </w:rPr>
  </w:style>
  <w:style w:type="paragraph" w:customStyle="1" w:styleId="TOC2">
    <w:name w:val="TOC 标题2"/>
    <w:basedOn w:val="1"/>
    <w:next w:val="a"/>
    <w:uiPriority w:val="39"/>
    <w:unhideWhenUsed/>
    <w:qFormat/>
    <w:rsid w:val="0013426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a">
    <w:name w:val="Body Text Indent"/>
    <w:basedOn w:val="a"/>
    <w:link w:val="Char3"/>
    <w:uiPriority w:val="99"/>
    <w:semiHidden/>
    <w:unhideWhenUsed/>
    <w:rsid w:val="005628AB"/>
    <w:pPr>
      <w:spacing w:after="120"/>
      <w:ind w:leftChars="200" w:left="420"/>
    </w:pPr>
  </w:style>
  <w:style w:type="character" w:customStyle="1" w:styleId="Char3">
    <w:name w:val="正文文本缩进 Char"/>
    <w:basedOn w:val="a1"/>
    <w:link w:val="aa"/>
    <w:uiPriority w:val="99"/>
    <w:semiHidden/>
    <w:rsid w:val="005628AB"/>
    <w:rPr>
      <w:rFonts w:ascii="Times New Roman" w:eastAsia="宋体" w:hAnsi="Times New Roman" w:cs="Times New Roman"/>
      <w:kern w:val="2"/>
      <w:sz w:val="21"/>
      <w:szCs w:val="24"/>
    </w:rPr>
  </w:style>
  <w:style w:type="paragraph" w:styleId="21">
    <w:name w:val="Body Text First Indent 2"/>
    <w:basedOn w:val="aa"/>
    <w:link w:val="2Char0"/>
    <w:uiPriority w:val="99"/>
    <w:qFormat/>
    <w:rsid w:val="005628AB"/>
    <w:pPr>
      <w:ind w:firstLineChars="200" w:firstLine="420"/>
    </w:pPr>
    <w:rPr>
      <w:rFonts w:ascii="Calibri" w:hAnsi="Calibri"/>
      <w:sz w:val="32"/>
      <w:szCs w:val="20"/>
    </w:rPr>
  </w:style>
  <w:style w:type="character" w:customStyle="1" w:styleId="2Char0">
    <w:name w:val="正文首行缩进 2 Char"/>
    <w:basedOn w:val="Char3"/>
    <w:link w:val="21"/>
    <w:uiPriority w:val="99"/>
    <w:rsid w:val="005628AB"/>
    <w:rPr>
      <w:rFonts w:ascii="Calibri" w:eastAsia="宋体" w:hAnsi="Calibri" w:cs="Times New Roman"/>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Body Text First Indent 2"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3426B"/>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13426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3426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3426B"/>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13426B"/>
    <w:pPr>
      <w:spacing w:beforeLines="30"/>
    </w:pPr>
    <w:rPr>
      <w:rFonts w:ascii="仿宋_GB2312" w:eastAsia="仿宋_GB2312"/>
      <w:kern w:val="0"/>
      <w:sz w:val="30"/>
    </w:rPr>
  </w:style>
  <w:style w:type="paragraph" w:styleId="30">
    <w:name w:val="toc 3"/>
    <w:basedOn w:val="a"/>
    <w:next w:val="a"/>
    <w:uiPriority w:val="39"/>
    <w:unhideWhenUsed/>
    <w:qFormat/>
    <w:rsid w:val="0013426B"/>
    <w:pPr>
      <w:tabs>
        <w:tab w:val="right" w:leader="dot" w:pos="8296"/>
      </w:tabs>
      <w:ind w:leftChars="400" w:left="840"/>
    </w:pPr>
  </w:style>
  <w:style w:type="paragraph" w:styleId="a4">
    <w:name w:val="Balloon Text"/>
    <w:basedOn w:val="a"/>
    <w:link w:val="Char0"/>
    <w:uiPriority w:val="99"/>
    <w:semiHidden/>
    <w:unhideWhenUsed/>
    <w:qFormat/>
    <w:rsid w:val="0013426B"/>
    <w:rPr>
      <w:sz w:val="18"/>
      <w:szCs w:val="18"/>
    </w:rPr>
  </w:style>
  <w:style w:type="paragraph" w:styleId="a5">
    <w:name w:val="footer"/>
    <w:basedOn w:val="a"/>
    <w:link w:val="Char1"/>
    <w:uiPriority w:val="99"/>
    <w:qFormat/>
    <w:rsid w:val="0013426B"/>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13426B"/>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13426B"/>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13426B"/>
    <w:pPr>
      <w:tabs>
        <w:tab w:val="right" w:leader="dot" w:pos="8296"/>
      </w:tabs>
      <w:ind w:leftChars="200" w:left="420"/>
    </w:pPr>
  </w:style>
  <w:style w:type="character" w:styleId="a7">
    <w:name w:val="Strong"/>
    <w:basedOn w:val="a1"/>
    <w:uiPriority w:val="99"/>
    <w:qFormat/>
    <w:rsid w:val="0013426B"/>
    <w:rPr>
      <w:b/>
    </w:rPr>
  </w:style>
  <w:style w:type="character" w:styleId="a8">
    <w:name w:val="Hyperlink"/>
    <w:basedOn w:val="a1"/>
    <w:uiPriority w:val="99"/>
    <w:unhideWhenUsed/>
    <w:qFormat/>
    <w:rsid w:val="0013426B"/>
    <w:rPr>
      <w:color w:val="0000FF" w:themeColor="hyperlink"/>
      <w:u w:val="single"/>
    </w:rPr>
  </w:style>
  <w:style w:type="character" w:customStyle="1" w:styleId="HeaderChar">
    <w:name w:val="Header Char"/>
    <w:basedOn w:val="a1"/>
    <w:uiPriority w:val="99"/>
    <w:semiHidden/>
    <w:qFormat/>
    <w:rsid w:val="0013426B"/>
    <w:rPr>
      <w:rFonts w:ascii="Times New Roman" w:hAnsi="Times New Roman"/>
      <w:sz w:val="18"/>
      <w:szCs w:val="18"/>
    </w:rPr>
  </w:style>
  <w:style w:type="character" w:customStyle="1" w:styleId="Char2">
    <w:name w:val="页眉 Char"/>
    <w:link w:val="a6"/>
    <w:uiPriority w:val="99"/>
    <w:semiHidden/>
    <w:qFormat/>
    <w:locked/>
    <w:rsid w:val="0013426B"/>
    <w:rPr>
      <w:sz w:val="18"/>
    </w:rPr>
  </w:style>
  <w:style w:type="character" w:customStyle="1" w:styleId="FooterChar">
    <w:name w:val="Footer Char"/>
    <w:basedOn w:val="a1"/>
    <w:uiPriority w:val="99"/>
    <w:semiHidden/>
    <w:qFormat/>
    <w:rsid w:val="0013426B"/>
    <w:rPr>
      <w:rFonts w:ascii="Times New Roman" w:hAnsi="Times New Roman"/>
      <w:sz w:val="18"/>
      <w:szCs w:val="18"/>
    </w:rPr>
  </w:style>
  <w:style w:type="character" w:customStyle="1" w:styleId="Char1">
    <w:name w:val="页脚 Char"/>
    <w:link w:val="a5"/>
    <w:uiPriority w:val="99"/>
    <w:qFormat/>
    <w:locked/>
    <w:rsid w:val="0013426B"/>
    <w:rPr>
      <w:sz w:val="18"/>
    </w:rPr>
  </w:style>
  <w:style w:type="character" w:customStyle="1" w:styleId="BodyTextChar">
    <w:name w:val="Body Text Char"/>
    <w:basedOn w:val="a1"/>
    <w:uiPriority w:val="99"/>
    <w:semiHidden/>
    <w:qFormat/>
    <w:rsid w:val="0013426B"/>
    <w:rPr>
      <w:rFonts w:ascii="Times New Roman" w:hAnsi="Times New Roman"/>
      <w:szCs w:val="24"/>
    </w:rPr>
  </w:style>
  <w:style w:type="character" w:customStyle="1" w:styleId="Char">
    <w:name w:val="正文文本 Char"/>
    <w:link w:val="a0"/>
    <w:uiPriority w:val="99"/>
    <w:qFormat/>
    <w:locked/>
    <w:rsid w:val="0013426B"/>
    <w:rPr>
      <w:rFonts w:ascii="仿宋_GB2312" w:eastAsia="仿宋_GB2312" w:hAnsi="Times New Roman"/>
      <w:sz w:val="24"/>
    </w:rPr>
  </w:style>
  <w:style w:type="paragraph" w:customStyle="1" w:styleId="Default">
    <w:name w:val="Default"/>
    <w:uiPriority w:val="99"/>
    <w:qFormat/>
    <w:rsid w:val="0013426B"/>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13426B"/>
    <w:pPr>
      <w:ind w:firstLineChars="200" w:firstLine="420"/>
    </w:pPr>
  </w:style>
  <w:style w:type="character" w:customStyle="1" w:styleId="1Char">
    <w:name w:val="标题 1 Char"/>
    <w:basedOn w:val="a1"/>
    <w:link w:val="1"/>
    <w:uiPriority w:val="9"/>
    <w:qFormat/>
    <w:rsid w:val="0013426B"/>
    <w:rPr>
      <w:rFonts w:ascii="Times New Roman" w:hAnsi="Times New Roman"/>
      <w:b/>
      <w:bCs/>
      <w:kern w:val="44"/>
      <w:sz w:val="44"/>
      <w:szCs w:val="44"/>
    </w:rPr>
  </w:style>
  <w:style w:type="character" w:customStyle="1" w:styleId="2Char">
    <w:name w:val="标题 2 Char"/>
    <w:basedOn w:val="a1"/>
    <w:link w:val="2"/>
    <w:uiPriority w:val="9"/>
    <w:qFormat/>
    <w:rsid w:val="0013426B"/>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13426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13426B"/>
    <w:rPr>
      <w:rFonts w:ascii="Times New Roman" w:hAnsi="Times New Roman"/>
      <w:kern w:val="2"/>
      <w:sz w:val="18"/>
      <w:szCs w:val="18"/>
    </w:rPr>
  </w:style>
  <w:style w:type="character" w:customStyle="1" w:styleId="3Char">
    <w:name w:val="标题 3 Char"/>
    <w:basedOn w:val="a1"/>
    <w:link w:val="3"/>
    <w:uiPriority w:val="9"/>
    <w:qFormat/>
    <w:rsid w:val="0013426B"/>
    <w:rPr>
      <w:rFonts w:ascii="Times New Roman" w:hAnsi="Times New Roman"/>
      <w:b/>
      <w:bCs/>
      <w:kern w:val="2"/>
      <w:sz w:val="32"/>
      <w:szCs w:val="32"/>
    </w:rPr>
  </w:style>
  <w:style w:type="paragraph" w:customStyle="1" w:styleId="TOC2">
    <w:name w:val="TOC 标题2"/>
    <w:basedOn w:val="1"/>
    <w:next w:val="a"/>
    <w:uiPriority w:val="39"/>
    <w:unhideWhenUsed/>
    <w:qFormat/>
    <w:rsid w:val="0013426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a">
    <w:name w:val="Body Text Indent"/>
    <w:basedOn w:val="a"/>
    <w:link w:val="Char3"/>
    <w:uiPriority w:val="99"/>
    <w:semiHidden/>
    <w:unhideWhenUsed/>
    <w:rsid w:val="005628AB"/>
    <w:pPr>
      <w:spacing w:after="120"/>
      <w:ind w:leftChars="200" w:left="420"/>
    </w:pPr>
  </w:style>
  <w:style w:type="character" w:customStyle="1" w:styleId="Char3">
    <w:name w:val="正文文本缩进 Char"/>
    <w:basedOn w:val="a1"/>
    <w:link w:val="aa"/>
    <w:uiPriority w:val="99"/>
    <w:semiHidden/>
    <w:rsid w:val="005628AB"/>
    <w:rPr>
      <w:rFonts w:ascii="Times New Roman" w:eastAsia="宋体" w:hAnsi="Times New Roman" w:cs="Times New Roman"/>
      <w:kern w:val="2"/>
      <w:sz w:val="21"/>
      <w:szCs w:val="24"/>
    </w:rPr>
  </w:style>
  <w:style w:type="paragraph" w:styleId="21">
    <w:name w:val="Body Text First Indent 2"/>
    <w:basedOn w:val="aa"/>
    <w:link w:val="2Char0"/>
    <w:uiPriority w:val="99"/>
    <w:qFormat/>
    <w:rsid w:val="005628AB"/>
    <w:pPr>
      <w:ind w:firstLineChars="200" w:firstLine="420"/>
    </w:pPr>
    <w:rPr>
      <w:rFonts w:ascii="Calibri" w:hAnsi="Calibri"/>
      <w:sz w:val="32"/>
      <w:szCs w:val="20"/>
    </w:rPr>
  </w:style>
  <w:style w:type="character" w:customStyle="1" w:styleId="2Char0">
    <w:name w:val="正文首行缩进 2 Char"/>
    <w:basedOn w:val="Char3"/>
    <w:link w:val="21"/>
    <w:uiPriority w:val="99"/>
    <w:rsid w:val="005628AB"/>
    <w:rPr>
      <w:rFonts w:ascii="Calibri" w:eastAsia="宋体" w:hAnsi="Calibri" w:cs="Times New Roman"/>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34894">
      <w:bodyDiv w:val="1"/>
      <w:marLeft w:val="0"/>
      <w:marRight w:val="0"/>
      <w:marTop w:val="0"/>
      <w:marBottom w:val="0"/>
      <w:divBdr>
        <w:top w:val="none" w:sz="0" w:space="0" w:color="auto"/>
        <w:left w:val="none" w:sz="0" w:space="0" w:color="auto"/>
        <w:bottom w:val="none" w:sz="0" w:space="0" w:color="auto"/>
        <w:right w:val="none" w:sz="0" w:space="0" w:color="auto"/>
      </w:divBdr>
    </w:div>
    <w:div w:id="477452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6A85CC-DD85-458A-A5DD-0209CB288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1075</Words>
  <Characters>6134</Characters>
  <Application>Microsoft Office Word</Application>
  <DocSecurity>0</DocSecurity>
  <Lines>51</Lines>
  <Paragraphs>14</Paragraphs>
  <ScaleCrop>false</ScaleCrop>
  <Company>四川省财政厅</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市城管执法局</cp:lastModifiedBy>
  <cp:revision>2</cp:revision>
  <cp:lastPrinted>2023-10-07T07:24:00Z</cp:lastPrinted>
  <dcterms:created xsi:type="dcterms:W3CDTF">2023-10-13T08:52:00Z</dcterms:created>
  <dcterms:modified xsi:type="dcterms:W3CDTF">2023-10-13T08:52:00Z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